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D6298" w14:textId="3AD7AAA1" w:rsidR="006C416A" w:rsidRPr="00883559" w:rsidRDefault="006C416A" w:rsidP="006C416A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>GIUDICATRICE N. 7</w:t>
      </w:r>
      <w:r>
        <w:rPr>
          <w:b/>
          <w:bCs/>
        </w:rPr>
        <w:t xml:space="preserve"> SEDUTA RISERVATA</w:t>
      </w:r>
      <w:r w:rsidRPr="00883559">
        <w:rPr>
          <w:b/>
          <w:bCs/>
        </w:rPr>
        <w:t xml:space="preserve"> DEL </w:t>
      </w:r>
    </w:p>
    <w:p w14:paraId="719C34E9" w14:textId="249690B2" w:rsidR="006C416A" w:rsidRPr="00883559" w:rsidRDefault="00063FC5" w:rsidP="006C416A">
      <w:pPr>
        <w:pStyle w:val="Corpotesto"/>
        <w:jc w:val="center"/>
        <w:rPr>
          <w:b/>
          <w:bCs/>
        </w:rPr>
      </w:pPr>
      <w:r>
        <w:rPr>
          <w:b/>
          <w:bCs/>
        </w:rPr>
        <w:t>26</w:t>
      </w:r>
      <w:r w:rsidR="006C416A" w:rsidRPr="00883559">
        <w:rPr>
          <w:b/>
          <w:bCs/>
        </w:rPr>
        <w:t xml:space="preserve"> GENNAIO 2022</w:t>
      </w:r>
    </w:p>
    <w:p w14:paraId="148C8785" w14:textId="77777777" w:rsidR="002E34E8" w:rsidRDefault="002E34E8" w:rsidP="006C416A"/>
    <w:p w14:paraId="6E37C059" w14:textId="77777777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</w:t>
      </w:r>
      <w:proofErr w:type="spellStart"/>
      <w:r w:rsidRPr="00E50BC3">
        <w:rPr>
          <w:rFonts w:ascii="Calibri" w:hAnsi="Calibri" w:cs="Calibri"/>
          <w:i/>
        </w:rPr>
        <w:t>Consip</w:t>
      </w:r>
      <w:proofErr w:type="spellEnd"/>
      <w:r w:rsidRPr="00E50BC3">
        <w:rPr>
          <w:rFonts w:ascii="Calibri" w:hAnsi="Calibri" w:cs="Calibri"/>
          <w:i/>
        </w:rPr>
        <w:t xml:space="preserve">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23CAFF61" w:rsidR="00B519EA" w:rsidRPr="00E50BC3" w:rsidRDefault="00063FC5" w:rsidP="0023223F">
      <w:pPr>
        <w:jc w:val="both"/>
      </w:pPr>
      <w:r>
        <w:t>Il giorno 26</w:t>
      </w:r>
      <w:r w:rsidR="00640FE6" w:rsidRPr="00E50BC3">
        <w:t xml:space="preserve"> del mese di gennaio</w:t>
      </w:r>
      <w:r w:rsidR="00970507" w:rsidRPr="00E50BC3">
        <w:t xml:space="preserve"> dell’anno</w:t>
      </w:r>
      <w:r w:rsidR="002E34E8">
        <w:t xml:space="preserve"> 2022, alle ore 9.3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E90BBF" w:rsidRPr="00FF21CB">
        <w:rPr>
          <w:b/>
        </w:rPr>
        <w:t>in seduta riservata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bookmarkEnd w:id="0"/>
    <w:p w14:paraId="3B33E7F5" w14:textId="325CBCCF" w:rsidR="00E90BBF" w:rsidRDefault="00E90BBF" w:rsidP="00E90BBF">
      <w:pPr>
        <w:jc w:val="both"/>
        <w:rPr>
          <w:rFonts w:ascii="Calibri" w:hAnsi="Calibri" w:cs="Calibri"/>
        </w:rPr>
      </w:pPr>
      <w:r>
        <w:t xml:space="preserve">La Commissione avvia </w:t>
      </w:r>
      <w:r>
        <w:rPr>
          <w:rFonts w:ascii="Calibri" w:hAnsi="Calibri" w:cs="Calibri"/>
        </w:rPr>
        <w:t xml:space="preserve">le </w:t>
      </w:r>
      <w:r w:rsidRPr="00E90BBF">
        <w:rPr>
          <w:rFonts w:ascii="Calibri" w:hAnsi="Calibri" w:cs="Calibri"/>
        </w:rPr>
        <w:t>operazioni di verifica e valutazione degli atti relativi alle Offerte Tecniche e all’attribuzione del punte</w:t>
      </w:r>
      <w:r w:rsidR="00D63F98">
        <w:rPr>
          <w:rFonts w:ascii="Calibri" w:hAnsi="Calibri" w:cs="Calibri"/>
        </w:rPr>
        <w:t>ggio tecnico (PT) sulla base dei</w:t>
      </w:r>
      <w:r w:rsidRPr="00E90BBF">
        <w:rPr>
          <w:rFonts w:ascii="Calibri" w:hAnsi="Calibri" w:cs="Calibri"/>
        </w:rPr>
        <w:t xml:space="preserve"> criteri e </w:t>
      </w:r>
      <w:proofErr w:type="spellStart"/>
      <w:r w:rsidRPr="00E90BBF">
        <w:rPr>
          <w:rFonts w:ascii="Calibri" w:hAnsi="Calibri" w:cs="Calibri"/>
        </w:rPr>
        <w:t>sottocriteri</w:t>
      </w:r>
      <w:proofErr w:type="spellEnd"/>
      <w:r w:rsidRPr="00E90BBF">
        <w:rPr>
          <w:rFonts w:ascii="Calibri" w:hAnsi="Calibri" w:cs="Calibri"/>
        </w:rPr>
        <w:t xml:space="preserve"> e in ragione dei relativi punteggi e sub-punteggi massimi stabiliti dal paragrafo 8.1.1 del disc</w:t>
      </w:r>
      <w:r>
        <w:rPr>
          <w:rFonts w:ascii="Calibri" w:hAnsi="Calibri" w:cs="Calibri"/>
        </w:rPr>
        <w:t xml:space="preserve">iplinare di gara </w:t>
      </w:r>
      <w:r w:rsidRPr="00681F99">
        <w:rPr>
          <w:rFonts w:ascii="Calibri" w:hAnsi="Calibri" w:cs="Calibri"/>
          <w:i/>
        </w:rPr>
        <w:t>de quo</w:t>
      </w:r>
      <w:r>
        <w:rPr>
          <w:rFonts w:ascii="Calibri" w:hAnsi="Calibri" w:cs="Calibri"/>
        </w:rPr>
        <w:t>.</w:t>
      </w:r>
    </w:p>
    <w:p w14:paraId="628FF7E8" w14:textId="537066A3" w:rsidR="00A243B1" w:rsidRPr="00F502D0" w:rsidRDefault="00E61073" w:rsidP="00A243B1">
      <w:pPr>
        <w:jc w:val="both"/>
        <w:rPr>
          <w:rFonts w:ascii="Calibri" w:hAnsi="Calibri" w:cs="Calibri"/>
          <w:b/>
          <w:bCs/>
        </w:rPr>
      </w:pPr>
      <w:r w:rsidRPr="00C33A86">
        <w:rPr>
          <w:rFonts w:cstheme="minorHAnsi"/>
        </w:rPr>
        <w:t>La Commissione</w:t>
      </w:r>
      <w:r w:rsidR="00C27B7E">
        <w:rPr>
          <w:rFonts w:cstheme="minorHAnsi"/>
        </w:rPr>
        <w:t>, i</w:t>
      </w:r>
      <w:r w:rsidR="00A243B1" w:rsidRPr="00A243B1">
        <w:rPr>
          <w:rFonts w:ascii="Calibri" w:hAnsi="Calibri" w:cs="Calibri"/>
        </w:rPr>
        <w:t xml:space="preserve">n ossequio alle disposizioni del disciplinare di gara, procede con l’attribuzione dei punteggi con parametri di vaglio discrezionale (paragrafo 8.1.1.2 </w:t>
      </w:r>
      <w:proofErr w:type="spellStart"/>
      <w:r w:rsidR="00A243B1" w:rsidRPr="00A243B1">
        <w:rPr>
          <w:rFonts w:ascii="Calibri" w:hAnsi="Calibri" w:cs="Calibri"/>
        </w:rPr>
        <w:t>lett</w:t>
      </w:r>
      <w:proofErr w:type="spellEnd"/>
      <w:r w:rsidR="00A243B1" w:rsidRPr="00A243B1">
        <w:rPr>
          <w:rFonts w:ascii="Calibri" w:hAnsi="Calibri" w:cs="Calibri"/>
        </w:rPr>
        <w:t>. D “Potenziamento dell’efficacia dei controlli”) e successivamente all’attribuzione dei restanti punteggi con parametri automatici e vincolanti per ogni singolo lotto con riferimento ad ogni operatore economico che ha presentato offerta</w:t>
      </w:r>
      <w:r w:rsidR="00C27B7E">
        <w:rPr>
          <w:rFonts w:ascii="Calibri" w:hAnsi="Calibri" w:cs="Calibri"/>
        </w:rPr>
        <w:t xml:space="preserve"> partendo dal Lotto n. </w:t>
      </w:r>
      <w:r w:rsidR="00DC6951">
        <w:rPr>
          <w:rFonts w:ascii="Calibri" w:hAnsi="Calibri" w:cs="Calibri"/>
        </w:rPr>
        <w:t>47-5</w:t>
      </w:r>
      <w:r w:rsidR="00C27B7E">
        <w:rPr>
          <w:rFonts w:ascii="Calibri" w:hAnsi="Calibri" w:cs="Calibri"/>
        </w:rPr>
        <w:t xml:space="preserve"> e secondo l’ordine degli O.E. riportati nella piattaforma ASP</w:t>
      </w:r>
      <w:r w:rsidR="006B68DB">
        <w:rPr>
          <w:rFonts w:ascii="Calibri" w:hAnsi="Calibri" w:cs="Calibri"/>
        </w:rPr>
        <w:t xml:space="preserve"> che risultano essere due: </w:t>
      </w:r>
      <w:r w:rsidR="007C59CC" w:rsidRPr="00F502D0">
        <w:rPr>
          <w:rFonts w:ascii="Calibri" w:hAnsi="Calibri" w:cs="Calibri"/>
          <w:b/>
          <w:bCs/>
        </w:rPr>
        <w:t>“</w:t>
      </w:r>
      <w:r w:rsidR="006B68DB" w:rsidRPr="00F502D0">
        <w:rPr>
          <w:rFonts w:ascii="Calibri" w:hAnsi="Calibri" w:cs="Calibri"/>
          <w:b/>
          <w:bCs/>
        </w:rPr>
        <w:t xml:space="preserve">LADISA </w:t>
      </w:r>
      <w:proofErr w:type="spellStart"/>
      <w:r w:rsidR="006B68DB" w:rsidRPr="00F502D0">
        <w:rPr>
          <w:rFonts w:ascii="Calibri" w:hAnsi="Calibri" w:cs="Calibri"/>
          <w:b/>
          <w:bCs/>
        </w:rPr>
        <w:t>srl</w:t>
      </w:r>
      <w:proofErr w:type="spellEnd"/>
      <w:r w:rsidR="007C59CC">
        <w:rPr>
          <w:rFonts w:ascii="Calibri" w:hAnsi="Calibri" w:cs="Calibri"/>
        </w:rPr>
        <w:t>”</w:t>
      </w:r>
      <w:r w:rsidR="00DC6951">
        <w:rPr>
          <w:rFonts w:ascii="Calibri" w:hAnsi="Calibri" w:cs="Calibri"/>
        </w:rPr>
        <w:t xml:space="preserve"> e “</w:t>
      </w:r>
      <w:r w:rsidR="00DC6951" w:rsidRPr="00F502D0">
        <w:rPr>
          <w:rFonts w:ascii="Calibri" w:hAnsi="Calibri" w:cs="Calibri"/>
          <w:b/>
          <w:bCs/>
        </w:rPr>
        <w:t xml:space="preserve">SIRIO </w:t>
      </w:r>
      <w:proofErr w:type="spellStart"/>
      <w:r w:rsidR="00F502D0" w:rsidRPr="00F502D0">
        <w:rPr>
          <w:rFonts w:ascii="Calibri" w:hAnsi="Calibri" w:cs="Calibri"/>
          <w:b/>
          <w:bCs/>
        </w:rPr>
        <w:t>srl</w:t>
      </w:r>
      <w:proofErr w:type="spellEnd"/>
      <w:r w:rsidR="00DC6951" w:rsidRPr="00F502D0">
        <w:rPr>
          <w:rFonts w:ascii="Calibri" w:hAnsi="Calibri" w:cs="Calibri"/>
          <w:b/>
          <w:bCs/>
        </w:rPr>
        <w:t>”</w:t>
      </w:r>
      <w:r w:rsidR="00A243B1" w:rsidRPr="00F502D0">
        <w:rPr>
          <w:rFonts w:ascii="Calibri" w:hAnsi="Calibri" w:cs="Calibri"/>
          <w:b/>
          <w:bCs/>
        </w:rPr>
        <w:t>.</w:t>
      </w:r>
    </w:p>
    <w:p w14:paraId="3E24CB8F" w14:textId="77777777" w:rsidR="001E6182" w:rsidRDefault="00DC6951" w:rsidP="001E6182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bCs/>
          <w:sz w:val="22"/>
          <w:szCs w:val="22"/>
        </w:rPr>
        <w:t>Abruzzo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284B09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2905FC95" w14:textId="24A201EB" w:rsidR="00DC6951" w:rsidRPr="00457E9F" w:rsidRDefault="00DC6951" w:rsidP="001E6182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</w:t>
      </w:r>
      <w:r w:rsidR="00F502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560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.0</w:t>
      </w:r>
      <w:r>
        <w:rPr>
          <w:rFonts w:asciiTheme="minorHAnsi" w:hAnsiTheme="minorHAnsi" w:cstheme="minorHAnsi"/>
          <w:b/>
          <w:bCs/>
          <w:sz w:val="22"/>
          <w:szCs w:val="22"/>
        </w:rPr>
        <w:t>41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65B7A031" w14:textId="77777777" w:rsidR="00DC6951" w:rsidRPr="006B035E" w:rsidRDefault="00DC6951" w:rsidP="00DC6951">
      <w:pPr>
        <w:rPr>
          <w:rFonts w:cstheme="minorHAnsi"/>
        </w:rPr>
      </w:pPr>
      <w:r w:rsidRPr="006B035E">
        <w:rPr>
          <w:rFonts w:cstheme="minorHAnsi"/>
        </w:rPr>
        <w:t>Casa circondariale di C</w:t>
      </w:r>
      <w:r>
        <w:rPr>
          <w:rFonts w:cstheme="minorHAnsi"/>
        </w:rPr>
        <w:t>h</w:t>
      </w:r>
      <w:r w:rsidRPr="006B035E">
        <w:rPr>
          <w:rFonts w:cstheme="minorHAnsi"/>
        </w:rPr>
        <w:t>i</w:t>
      </w:r>
      <w:r>
        <w:rPr>
          <w:rFonts w:cstheme="minorHAnsi"/>
        </w:rPr>
        <w:t>eti</w:t>
      </w:r>
    </w:p>
    <w:p w14:paraId="50895D41" w14:textId="77777777" w:rsidR="00DC6951" w:rsidRDefault="00DC6951" w:rsidP="00DC6951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Lanciano</w:t>
      </w:r>
    </w:p>
    <w:p w14:paraId="40CB5E34" w14:textId="77777777" w:rsidR="00DC6951" w:rsidRDefault="00DC6951" w:rsidP="00DC6951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Pescara</w:t>
      </w:r>
    </w:p>
    <w:p w14:paraId="54E9D7B1" w14:textId="77777777" w:rsidR="00DC6951" w:rsidRPr="006B035E" w:rsidRDefault="00DC6951" w:rsidP="00DC6951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Teramo</w:t>
      </w:r>
    </w:p>
    <w:p w14:paraId="2A04833C" w14:textId="77777777" w:rsidR="00DC6951" w:rsidRDefault="00DC6951" w:rsidP="00DC6951">
      <w:pPr>
        <w:rPr>
          <w:rFonts w:cstheme="minorHAnsi"/>
        </w:rPr>
      </w:pPr>
      <w:r w:rsidRPr="006B035E">
        <w:rPr>
          <w:rFonts w:cstheme="minorHAnsi"/>
        </w:rPr>
        <w:t xml:space="preserve">Casa di </w:t>
      </w:r>
      <w:r>
        <w:rPr>
          <w:rFonts w:cstheme="minorHAnsi"/>
        </w:rPr>
        <w:t>lavoro</w:t>
      </w:r>
      <w:r w:rsidRPr="006B035E">
        <w:rPr>
          <w:rFonts w:cstheme="minorHAnsi"/>
        </w:rPr>
        <w:t xml:space="preserve"> d</w:t>
      </w:r>
      <w:r>
        <w:rPr>
          <w:rFonts w:cstheme="minorHAnsi"/>
        </w:rPr>
        <w:t>i Vasto</w:t>
      </w:r>
    </w:p>
    <w:p w14:paraId="02140174" w14:textId="77777777" w:rsidR="00372369" w:rsidRDefault="00372369" w:rsidP="00DC6951">
      <w:pPr>
        <w:rPr>
          <w:rFonts w:cstheme="minorHAnsi"/>
        </w:rPr>
      </w:pPr>
    </w:p>
    <w:p w14:paraId="54886D38" w14:textId="77777777" w:rsidR="00372369" w:rsidRPr="006B035E" w:rsidRDefault="00372369" w:rsidP="00DC6951">
      <w:pPr>
        <w:rPr>
          <w:rFonts w:cstheme="minorHAnsi"/>
        </w:rPr>
      </w:pP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DC6951" w:rsidRPr="008A317C" w14:paraId="5DE32EF0" w14:textId="77777777" w:rsidTr="008B2F10">
        <w:trPr>
          <w:trHeight w:val="508"/>
        </w:trPr>
        <w:tc>
          <w:tcPr>
            <w:tcW w:w="531" w:type="dxa"/>
          </w:tcPr>
          <w:p w14:paraId="0A2B57C9" w14:textId="77777777" w:rsidR="00DC6951" w:rsidRPr="008A317C" w:rsidRDefault="00DC6951" w:rsidP="008B2F1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60" w:type="dxa"/>
          </w:tcPr>
          <w:p w14:paraId="3BD37C55" w14:textId="77777777" w:rsidR="00DC6951" w:rsidRPr="00F11F70" w:rsidRDefault="00DC6951" w:rsidP="008B2F10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F11F70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F11F70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F11F70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F11F70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F11F70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3B559934" w14:textId="77777777" w:rsidR="00DC6951" w:rsidRPr="008A317C" w:rsidRDefault="00DC6951" w:rsidP="008B2F10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Sede</w:t>
            </w:r>
            <w:proofErr w:type="spellEnd"/>
          </w:p>
        </w:tc>
      </w:tr>
    </w:tbl>
    <w:tbl>
      <w:tblPr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2"/>
        <w:gridCol w:w="4938"/>
      </w:tblGrid>
      <w:tr w:rsidR="00DC6951" w:rsidRPr="00C27B7E" w14:paraId="1A2C9733" w14:textId="77777777" w:rsidTr="008B2F10">
        <w:trPr>
          <w:trHeight w:val="508"/>
        </w:trPr>
        <w:tc>
          <w:tcPr>
            <w:tcW w:w="531" w:type="dxa"/>
          </w:tcPr>
          <w:p w14:paraId="3F1FFDC6" w14:textId="79E284F7" w:rsidR="00DC6951" w:rsidRPr="00C27B7E" w:rsidRDefault="00372369" w:rsidP="008B2F1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4162" w:type="dxa"/>
          </w:tcPr>
          <w:p w14:paraId="49575B23" w14:textId="77777777" w:rsidR="00DC6951" w:rsidRPr="00C27B7E" w:rsidRDefault="00DC6951" w:rsidP="008B2F10">
            <w:pPr>
              <w:rPr>
                <w:rFonts w:cstheme="minorHAnsi"/>
                <w:b/>
                <w:bCs/>
              </w:rPr>
            </w:pPr>
            <w:r w:rsidRPr="00C27B7E">
              <w:rPr>
                <w:rFonts w:cstheme="minorHAnsi"/>
                <w:b/>
                <w:bCs/>
              </w:rPr>
              <w:t xml:space="preserve">LADISA </w:t>
            </w:r>
            <w:proofErr w:type="spellStart"/>
            <w:r w:rsidRPr="00C27B7E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38" w:type="dxa"/>
          </w:tcPr>
          <w:p w14:paraId="37502F1F" w14:textId="77777777" w:rsidR="00DC6951" w:rsidRPr="00C27B7E" w:rsidRDefault="00DC6951" w:rsidP="008B2F10">
            <w:pPr>
              <w:rPr>
                <w:rFonts w:cstheme="minorHAnsi"/>
              </w:rPr>
            </w:pPr>
            <w:r w:rsidRPr="00C27B7E">
              <w:rPr>
                <w:rFonts w:cstheme="minorHAnsi"/>
              </w:rPr>
              <w:t xml:space="preserve">Via Guglielmo </w:t>
            </w:r>
            <w:proofErr w:type="spellStart"/>
            <w:r w:rsidRPr="00C27B7E">
              <w:rPr>
                <w:rFonts w:cstheme="minorHAnsi"/>
              </w:rPr>
              <w:t>Lindem</w:t>
            </w:r>
            <w:r>
              <w:rPr>
                <w:rFonts w:cstheme="minorHAnsi"/>
              </w:rPr>
              <w:t>ann</w:t>
            </w:r>
            <w:proofErr w:type="spellEnd"/>
            <w:r>
              <w:rPr>
                <w:rFonts w:cstheme="minorHAnsi"/>
              </w:rPr>
              <w:t>, 5/3 – 5/4 – 70132 Bari</w:t>
            </w:r>
          </w:p>
        </w:tc>
      </w:tr>
    </w:tbl>
    <w:p w14:paraId="18CA95DB" w14:textId="77777777" w:rsidR="00DC6951" w:rsidRDefault="00DC6951" w:rsidP="00DC6951">
      <w:pPr>
        <w:rPr>
          <w:noProof/>
          <w:lang w:eastAsia="it-IT"/>
        </w:rPr>
      </w:pPr>
    </w:p>
    <w:p w14:paraId="2EE3B3E6" w14:textId="47C9F25E" w:rsidR="00DC6951" w:rsidRPr="00C27B7E" w:rsidRDefault="00176B21" w:rsidP="00DC6951">
      <w:pPr>
        <w:rPr>
          <w:rFonts w:cstheme="minorHAnsi"/>
          <w:b/>
        </w:rPr>
      </w:pPr>
      <w:r w:rsidRPr="00176B21">
        <w:rPr>
          <w:noProof/>
          <w:lang w:eastAsia="it-IT"/>
        </w:rPr>
        <w:drawing>
          <wp:inline distT="0" distB="0" distL="0" distR="0" wp14:anchorId="781DFDF2" wp14:editId="5F02301A">
            <wp:extent cx="6120130" cy="3211459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11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94103" w14:textId="799CC949" w:rsidR="00DC6951" w:rsidRPr="00C27B7E" w:rsidRDefault="00DC6951" w:rsidP="00DC6951">
      <w:pPr>
        <w:jc w:val="both"/>
        <w:rPr>
          <w:rFonts w:cstheme="minorHAnsi"/>
        </w:rPr>
      </w:pPr>
      <w:r w:rsidRPr="00C27B7E">
        <w:rPr>
          <w:rFonts w:cstheme="minorHAnsi"/>
        </w:rPr>
        <w:t xml:space="preserve">Analizzato il Progetto allegato alla Relazione Tecnica, la Commissione Giudicatrice ritiene che in ordine all’efficienza ed efficacia della soluzione proposta, la </w:t>
      </w:r>
      <w:r w:rsidR="00F502D0">
        <w:rPr>
          <w:rFonts w:cstheme="minorHAnsi"/>
        </w:rPr>
        <w:t>“</w:t>
      </w:r>
      <w:r w:rsidRPr="00F502D0">
        <w:rPr>
          <w:rFonts w:cstheme="minorHAnsi"/>
          <w:b/>
          <w:bCs/>
        </w:rPr>
        <w:t xml:space="preserve">LADISA </w:t>
      </w:r>
      <w:proofErr w:type="spellStart"/>
      <w:r w:rsidRPr="00F502D0">
        <w:rPr>
          <w:rFonts w:cstheme="minorHAnsi"/>
          <w:b/>
          <w:bCs/>
        </w:rPr>
        <w:t>srl</w:t>
      </w:r>
      <w:proofErr w:type="spellEnd"/>
      <w:r w:rsidR="00F502D0">
        <w:rPr>
          <w:rFonts w:cstheme="minorHAnsi"/>
        </w:rPr>
        <w:t>”</w:t>
      </w:r>
      <w:r w:rsidRPr="00C27B7E">
        <w:rPr>
          <w:rFonts w:cstheme="minorHAnsi"/>
        </w:rPr>
        <w:t xml:space="preserve"> abbia raggiunto il giudizio di “</w:t>
      </w:r>
      <w:r w:rsidR="00176B21">
        <w:rPr>
          <w:rFonts w:cstheme="minorHAnsi"/>
        </w:rPr>
        <w:t>ottimo” totalizzando 20</w:t>
      </w:r>
      <w:r w:rsidRPr="00C27B7E">
        <w:rPr>
          <w:rFonts w:cstheme="minorHAnsi"/>
        </w:rPr>
        <w:t xml:space="preserve"> punti.</w:t>
      </w:r>
    </w:p>
    <w:p w14:paraId="76C014B6" w14:textId="77777777" w:rsidR="00DC6951" w:rsidRDefault="00DC6951" w:rsidP="00DC6951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1E37A6A0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580010BB" w14:textId="77777777" w:rsidR="00B12B7A" w:rsidRDefault="00B12B7A" w:rsidP="00B12B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158EB026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0308C730" w14:textId="0CC5B85D" w:rsidR="00C27B7E" w:rsidRDefault="00C27B7E" w:rsidP="00C27B7E">
      <w:pPr>
        <w:rPr>
          <w:rFonts w:cstheme="minorHAnsi"/>
        </w:rPr>
      </w:pPr>
    </w:p>
    <w:p w14:paraId="0B1681A3" w14:textId="77777777" w:rsidR="00DC6951" w:rsidRDefault="00DC6951" w:rsidP="00C27B7E">
      <w:pPr>
        <w:rPr>
          <w:rFonts w:cstheme="minorHAnsi"/>
        </w:rPr>
      </w:pPr>
    </w:p>
    <w:p w14:paraId="7977F4D9" w14:textId="77777777" w:rsidR="00DC6951" w:rsidRDefault="00DC6951" w:rsidP="00C27B7E">
      <w:pPr>
        <w:rPr>
          <w:rFonts w:cstheme="minorHAnsi"/>
        </w:rPr>
      </w:pPr>
    </w:p>
    <w:p w14:paraId="09F9103D" w14:textId="77777777" w:rsidR="00DC6951" w:rsidRPr="00C27B7E" w:rsidRDefault="00DC6951" w:rsidP="00C27B7E">
      <w:pPr>
        <w:rPr>
          <w:rFonts w:cstheme="minorHAnsi"/>
        </w:rPr>
      </w:pPr>
    </w:p>
    <w:tbl>
      <w:tblPr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2"/>
        <w:gridCol w:w="4938"/>
      </w:tblGrid>
      <w:tr w:rsidR="00C27B7E" w:rsidRPr="00C27B7E" w14:paraId="3CEDD267" w14:textId="77777777" w:rsidTr="00D17E73">
        <w:trPr>
          <w:trHeight w:val="508"/>
        </w:trPr>
        <w:tc>
          <w:tcPr>
            <w:tcW w:w="531" w:type="dxa"/>
          </w:tcPr>
          <w:p w14:paraId="02CE28E0" w14:textId="77777777" w:rsidR="00C27B7E" w:rsidRPr="00C27B7E" w:rsidRDefault="00C27B7E" w:rsidP="00C27B7E">
            <w:pPr>
              <w:rPr>
                <w:rFonts w:cstheme="minorHAnsi"/>
              </w:rPr>
            </w:pPr>
          </w:p>
        </w:tc>
        <w:tc>
          <w:tcPr>
            <w:tcW w:w="4162" w:type="dxa"/>
          </w:tcPr>
          <w:p w14:paraId="3A02C1D7" w14:textId="77777777" w:rsidR="00C27B7E" w:rsidRPr="00C27B7E" w:rsidRDefault="00C27B7E" w:rsidP="00C27B7E">
            <w:pPr>
              <w:rPr>
                <w:rFonts w:cstheme="minorHAnsi"/>
                <w:b/>
                <w:bCs/>
              </w:rPr>
            </w:pPr>
            <w:r w:rsidRPr="00C27B7E">
              <w:rPr>
                <w:rFonts w:cstheme="minorHAnsi"/>
                <w:b/>
                <w:bCs/>
              </w:rPr>
              <w:t>Denominazione Operatore Economico</w:t>
            </w:r>
          </w:p>
        </w:tc>
        <w:tc>
          <w:tcPr>
            <w:tcW w:w="4938" w:type="dxa"/>
          </w:tcPr>
          <w:p w14:paraId="16D322E1" w14:textId="77777777" w:rsidR="00C27B7E" w:rsidRPr="00C27B7E" w:rsidRDefault="00C27B7E" w:rsidP="00C27B7E">
            <w:pPr>
              <w:rPr>
                <w:rFonts w:cstheme="minorHAnsi"/>
                <w:b/>
                <w:bCs/>
              </w:rPr>
            </w:pPr>
            <w:r w:rsidRPr="00C27B7E">
              <w:rPr>
                <w:rFonts w:cstheme="minorHAnsi"/>
                <w:b/>
                <w:bCs/>
              </w:rPr>
              <w:t>Sede</w:t>
            </w:r>
          </w:p>
        </w:tc>
      </w:tr>
      <w:tr w:rsidR="00DC6951" w:rsidRPr="00C27B7E" w14:paraId="01BF828C" w14:textId="77777777" w:rsidTr="00D17E73">
        <w:trPr>
          <w:trHeight w:val="508"/>
        </w:trPr>
        <w:tc>
          <w:tcPr>
            <w:tcW w:w="531" w:type="dxa"/>
          </w:tcPr>
          <w:p w14:paraId="0AAD89E5" w14:textId="2C345DD7" w:rsidR="00DC6951" w:rsidRPr="00C27B7E" w:rsidRDefault="00DC6951" w:rsidP="00DC6951">
            <w:pPr>
              <w:rPr>
                <w:rFonts w:cstheme="minorHAnsi"/>
                <w:b/>
                <w:bCs/>
              </w:rPr>
            </w:pPr>
            <w:r w:rsidRPr="00F11F70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4162" w:type="dxa"/>
          </w:tcPr>
          <w:p w14:paraId="3E8FCCD1" w14:textId="4EB2EA66" w:rsidR="00DC6951" w:rsidRPr="00C27B7E" w:rsidRDefault="00DC6951" w:rsidP="00DC6951">
            <w:pPr>
              <w:rPr>
                <w:rFonts w:cstheme="minorHAnsi"/>
                <w:b/>
                <w:bCs/>
              </w:rPr>
            </w:pPr>
            <w:r w:rsidRPr="00F11F70">
              <w:rPr>
                <w:rFonts w:cstheme="minorHAnsi"/>
                <w:b/>
                <w:bCs/>
              </w:rPr>
              <w:t>SIRIO</w:t>
            </w:r>
            <w:r w:rsidRPr="00F11F70">
              <w:rPr>
                <w:rFonts w:cstheme="minorHAnsi"/>
                <w:b/>
                <w:bCs/>
                <w:spacing w:val="-1"/>
              </w:rPr>
              <w:t xml:space="preserve"> </w:t>
            </w:r>
            <w:proofErr w:type="spellStart"/>
            <w:r w:rsidR="00F502D0" w:rsidRPr="00F11F70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38" w:type="dxa"/>
          </w:tcPr>
          <w:p w14:paraId="2DB1315D" w14:textId="1D095BE1" w:rsidR="00DC6951" w:rsidRPr="00C27B7E" w:rsidRDefault="00DC6951" w:rsidP="00DC6951">
            <w:pPr>
              <w:rPr>
                <w:rFonts w:cstheme="minorHAnsi"/>
              </w:rPr>
            </w:pPr>
            <w:r w:rsidRPr="008A317C">
              <w:rPr>
                <w:rFonts w:cstheme="minorHAnsi"/>
              </w:rPr>
              <w:t>Via</w:t>
            </w:r>
            <w:r w:rsidRPr="008A317C">
              <w:rPr>
                <w:rFonts w:cstheme="minorHAnsi"/>
                <w:spacing w:val="-1"/>
              </w:rPr>
              <w:t xml:space="preserve"> </w:t>
            </w:r>
            <w:r w:rsidRPr="008A317C">
              <w:rPr>
                <w:rFonts w:cstheme="minorHAnsi"/>
              </w:rPr>
              <w:t>Tenente V.</w:t>
            </w:r>
            <w:r w:rsidRPr="008A317C">
              <w:rPr>
                <w:rFonts w:cstheme="minorHAnsi"/>
                <w:spacing w:val="-1"/>
              </w:rPr>
              <w:t xml:space="preserve"> </w:t>
            </w:r>
            <w:r w:rsidRPr="008A317C">
              <w:rPr>
                <w:rFonts w:cstheme="minorHAnsi"/>
              </w:rPr>
              <w:t>Barone,</w:t>
            </w:r>
            <w:r w:rsidRPr="008A317C">
              <w:rPr>
                <w:rFonts w:cstheme="minorHAnsi"/>
                <w:spacing w:val="-3"/>
              </w:rPr>
              <w:t xml:space="preserve"> </w:t>
            </w:r>
            <w:r w:rsidRPr="008A317C">
              <w:rPr>
                <w:rFonts w:cstheme="minorHAnsi"/>
              </w:rPr>
              <w:t>15</w:t>
            </w:r>
            <w:r w:rsidRPr="008A317C">
              <w:rPr>
                <w:rFonts w:cstheme="minorHAnsi"/>
                <w:spacing w:val="-2"/>
              </w:rPr>
              <w:t xml:space="preserve"> </w:t>
            </w:r>
            <w:r w:rsidRPr="008A317C">
              <w:rPr>
                <w:rFonts w:cstheme="minorHAnsi"/>
              </w:rPr>
              <w:t>–</w:t>
            </w:r>
            <w:r w:rsidRPr="008A317C">
              <w:rPr>
                <w:rFonts w:cstheme="minorHAnsi"/>
                <w:spacing w:val="1"/>
              </w:rPr>
              <w:t xml:space="preserve"> </w:t>
            </w:r>
            <w:r w:rsidRPr="008A317C">
              <w:rPr>
                <w:rFonts w:cstheme="minorHAnsi"/>
              </w:rPr>
              <w:t>80040</w:t>
            </w:r>
            <w:r w:rsidRPr="008A317C">
              <w:rPr>
                <w:rFonts w:cstheme="minorHAnsi"/>
                <w:spacing w:val="-3"/>
              </w:rPr>
              <w:t xml:space="preserve"> </w:t>
            </w:r>
            <w:r w:rsidRPr="008A317C">
              <w:rPr>
                <w:rFonts w:cstheme="minorHAnsi"/>
              </w:rPr>
              <w:t>Cercola</w:t>
            </w:r>
            <w:r w:rsidRPr="008A317C">
              <w:rPr>
                <w:rFonts w:cstheme="minorHAnsi"/>
                <w:spacing w:val="-3"/>
              </w:rPr>
              <w:t xml:space="preserve"> </w:t>
            </w:r>
            <w:r w:rsidRPr="008A317C">
              <w:rPr>
                <w:rFonts w:cstheme="minorHAnsi"/>
              </w:rPr>
              <w:t>(NA)</w:t>
            </w:r>
          </w:p>
        </w:tc>
      </w:tr>
    </w:tbl>
    <w:p w14:paraId="2AFFEC75" w14:textId="77777777" w:rsidR="00C27B7E" w:rsidRPr="00C27B7E" w:rsidRDefault="00C27B7E" w:rsidP="00C27B7E">
      <w:pPr>
        <w:rPr>
          <w:rFonts w:cstheme="minorHAnsi"/>
          <w:b/>
        </w:rPr>
      </w:pPr>
    </w:p>
    <w:p w14:paraId="371F15CE" w14:textId="5C92E67D" w:rsidR="00C27B7E" w:rsidRPr="00C27B7E" w:rsidRDefault="00B42DFB" w:rsidP="00C27B7E">
      <w:pPr>
        <w:rPr>
          <w:rFonts w:cstheme="minorHAnsi"/>
          <w:b/>
        </w:rPr>
      </w:pPr>
      <w:r w:rsidRPr="00B42DFB">
        <w:rPr>
          <w:noProof/>
          <w:lang w:eastAsia="it-IT"/>
        </w:rPr>
        <w:drawing>
          <wp:inline distT="0" distB="0" distL="0" distR="0" wp14:anchorId="46BEB5C5" wp14:editId="16A8FC26">
            <wp:extent cx="6120130" cy="3199031"/>
            <wp:effectExtent l="0" t="0" r="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9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44D63" w14:textId="5DF5AAB2" w:rsidR="00C27B7E" w:rsidRPr="00C27B7E" w:rsidRDefault="00C27B7E" w:rsidP="00C27B7E">
      <w:pPr>
        <w:jc w:val="both"/>
        <w:rPr>
          <w:rFonts w:cstheme="minorHAnsi"/>
          <w:b/>
        </w:rPr>
      </w:pPr>
      <w:r w:rsidRPr="00C27B7E">
        <w:rPr>
          <w:rFonts w:cstheme="minorHAnsi"/>
        </w:rPr>
        <w:t xml:space="preserve">Analizzato il Progetto allegato alla Relazione Tecnica, la Commissione Giudicatrice ritiene che in ordine all’efficienza ed efficacia della soluzione proposta, la </w:t>
      </w:r>
      <w:r w:rsidR="009C5882" w:rsidRPr="009C5882">
        <w:rPr>
          <w:rFonts w:cstheme="minorHAnsi"/>
          <w:b/>
        </w:rPr>
        <w:t xml:space="preserve">“SIRIO </w:t>
      </w:r>
      <w:proofErr w:type="spellStart"/>
      <w:r w:rsidR="009C5882" w:rsidRPr="009C5882">
        <w:rPr>
          <w:rFonts w:cstheme="minorHAnsi"/>
          <w:b/>
        </w:rPr>
        <w:t>srl</w:t>
      </w:r>
      <w:proofErr w:type="spellEnd"/>
      <w:r w:rsidR="009C5882">
        <w:rPr>
          <w:rFonts w:cstheme="minorHAnsi"/>
        </w:rPr>
        <w:t>”</w:t>
      </w:r>
      <w:r w:rsidRPr="00C27B7E">
        <w:rPr>
          <w:rFonts w:cstheme="minorHAnsi"/>
        </w:rPr>
        <w:t xml:space="preserve"> abbia raggiunto il giudizio di “ottimo” totalizzando 20 punti.</w:t>
      </w:r>
    </w:p>
    <w:p w14:paraId="562FBF29" w14:textId="1D317BBA" w:rsidR="00C27B7E" w:rsidRDefault="000D60BD" w:rsidP="00C27B7E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1874B6BC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50931227" w14:textId="77777777" w:rsidR="00B12B7A" w:rsidRDefault="00B12B7A" w:rsidP="00B12B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352C436D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1E086FF5" w14:textId="77777777" w:rsidR="00B12B7A" w:rsidRDefault="00B12B7A" w:rsidP="00A243B1">
      <w:pPr>
        <w:jc w:val="both"/>
        <w:rPr>
          <w:rFonts w:ascii="Calibri" w:hAnsi="Calibri" w:cs="Calibri"/>
        </w:rPr>
      </w:pPr>
    </w:p>
    <w:p w14:paraId="6AFAC1F5" w14:textId="1368D4D7" w:rsidR="0074468E" w:rsidRDefault="00372369" w:rsidP="00A243B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C27B7E">
        <w:rPr>
          <w:rFonts w:ascii="Calibri" w:hAnsi="Calibri" w:cs="Calibri"/>
        </w:rPr>
        <w:t xml:space="preserve">a Commissione procede ad attribuire il punteggio tecnico con </w:t>
      </w:r>
      <w:r w:rsidR="00C27B7E" w:rsidRPr="00A243B1">
        <w:rPr>
          <w:rFonts w:ascii="Calibri" w:hAnsi="Calibri" w:cs="Calibri"/>
        </w:rPr>
        <w:t>parametri automatici e vincolanti</w:t>
      </w:r>
      <w:r w:rsidR="00C27B7E">
        <w:rPr>
          <w:rFonts w:ascii="Calibri" w:hAnsi="Calibri" w:cs="Calibri"/>
        </w:rPr>
        <w:t xml:space="preserve"> di cui alle lettere A), B), C) ed E) del disciplinare nel rispetto dei c.d. criteri premianti.</w:t>
      </w:r>
    </w:p>
    <w:p w14:paraId="6B8FA839" w14:textId="1826CB08" w:rsidR="00442939" w:rsidRPr="00F502D0" w:rsidRDefault="00442939" w:rsidP="00A243B1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Per il primo</w:t>
      </w:r>
      <w:r w:rsidR="005768FB">
        <w:rPr>
          <w:rFonts w:ascii="Calibri" w:hAnsi="Calibri" w:cs="Calibri"/>
        </w:rPr>
        <w:t xml:space="preserve"> Lotto</w:t>
      </w:r>
      <w:r w:rsidR="00BE04AE">
        <w:rPr>
          <w:rFonts w:ascii="Calibri" w:hAnsi="Calibri" w:cs="Calibri"/>
        </w:rPr>
        <w:t xml:space="preserve"> esaminato nella sessione odierna,</w:t>
      </w:r>
      <w:r w:rsidR="005768FB">
        <w:rPr>
          <w:rFonts w:ascii="Calibri" w:hAnsi="Calibri" w:cs="Calibri"/>
        </w:rPr>
        <w:t xml:space="preserve"> (</w:t>
      </w:r>
      <w:r w:rsidR="00F502D0">
        <w:rPr>
          <w:rFonts w:ascii="Calibri" w:hAnsi="Calibri" w:cs="Calibri"/>
        </w:rPr>
        <w:t>Abruzzo</w:t>
      </w:r>
      <w:r w:rsidR="005768FB">
        <w:rPr>
          <w:rFonts w:ascii="Calibri" w:hAnsi="Calibri" w:cs="Calibri"/>
        </w:rPr>
        <w:t xml:space="preserve"> </w:t>
      </w:r>
      <w:r w:rsidR="00372369">
        <w:rPr>
          <w:rFonts w:ascii="Calibri" w:hAnsi="Calibri" w:cs="Calibri"/>
        </w:rPr>
        <w:t>5</w:t>
      </w:r>
      <w:r w:rsidR="005768FB">
        <w:rPr>
          <w:rFonts w:ascii="Calibri" w:hAnsi="Calibri" w:cs="Calibri"/>
        </w:rPr>
        <w:t>-4</w:t>
      </w:r>
      <w:r w:rsidR="00372369">
        <w:rPr>
          <w:rFonts w:ascii="Calibri" w:hAnsi="Calibri" w:cs="Calibri"/>
        </w:rPr>
        <w:t>7</w:t>
      </w:r>
      <w:r w:rsidR="00860F1D">
        <w:rPr>
          <w:rFonts w:ascii="Calibri" w:hAnsi="Calibri" w:cs="Calibri"/>
        </w:rPr>
        <w:t>) la Commissione procede, secondo l’ordine della piattaforma con la “</w:t>
      </w:r>
      <w:r w:rsidR="00372369" w:rsidRPr="00F502D0">
        <w:rPr>
          <w:rFonts w:ascii="Calibri" w:hAnsi="Calibri" w:cs="Calibri"/>
          <w:b/>
          <w:bCs/>
        </w:rPr>
        <w:t xml:space="preserve">LADISA </w:t>
      </w:r>
      <w:proofErr w:type="spellStart"/>
      <w:r w:rsidR="00F502D0" w:rsidRPr="00F502D0">
        <w:rPr>
          <w:rFonts w:ascii="Calibri" w:hAnsi="Calibri" w:cs="Calibri"/>
          <w:b/>
          <w:bCs/>
        </w:rPr>
        <w:t>srl</w:t>
      </w:r>
      <w:proofErr w:type="spellEnd"/>
      <w:r w:rsidR="00860F1D" w:rsidRPr="00F502D0">
        <w:rPr>
          <w:rFonts w:ascii="Calibri" w:hAnsi="Calibri" w:cs="Calibri"/>
          <w:b/>
          <w:bCs/>
        </w:rPr>
        <w:t>”</w:t>
      </w:r>
      <w:r w:rsidR="005623E6" w:rsidRPr="00F502D0">
        <w:rPr>
          <w:rFonts w:ascii="Calibri" w:hAnsi="Calibri" w:cs="Calibri"/>
          <w:b/>
          <w:bCs/>
        </w:rPr>
        <w:t>.</w:t>
      </w:r>
    </w:p>
    <w:p w14:paraId="01BD9CFF" w14:textId="5F54DC7E" w:rsidR="00C27B7E" w:rsidRDefault="00372369" w:rsidP="00A243B1">
      <w:pPr>
        <w:jc w:val="both"/>
        <w:rPr>
          <w:rFonts w:ascii="Calibri" w:hAnsi="Calibri" w:cs="Calibri"/>
        </w:rPr>
      </w:pPr>
      <w:r w:rsidRPr="00372369">
        <w:rPr>
          <w:noProof/>
          <w:lang w:eastAsia="it-IT"/>
        </w:rPr>
        <w:lastRenderedPageBreak/>
        <w:drawing>
          <wp:inline distT="0" distB="0" distL="0" distR="0" wp14:anchorId="1741CB28" wp14:editId="3650E9C3">
            <wp:extent cx="6120130" cy="2055125"/>
            <wp:effectExtent l="0" t="0" r="0" b="254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5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49FA0" w14:textId="0CDF99D3" w:rsidR="00372369" w:rsidRDefault="00372369" w:rsidP="00A243B1">
      <w:pPr>
        <w:jc w:val="both"/>
        <w:rPr>
          <w:rFonts w:ascii="Calibri" w:hAnsi="Calibri" w:cs="Calibri"/>
        </w:rPr>
      </w:pPr>
      <w:r w:rsidRPr="00372369">
        <w:rPr>
          <w:noProof/>
          <w:lang w:eastAsia="it-IT"/>
        </w:rPr>
        <w:drawing>
          <wp:inline distT="0" distB="0" distL="0" distR="0" wp14:anchorId="317F75A3" wp14:editId="3B607570">
            <wp:extent cx="6120130" cy="2406636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06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28DEC" w14:textId="213DEFD5" w:rsidR="00B42DFB" w:rsidRDefault="00B42DFB" w:rsidP="00A243B1">
      <w:pPr>
        <w:jc w:val="both"/>
        <w:rPr>
          <w:rFonts w:ascii="Calibri" w:hAnsi="Calibri" w:cs="Calibri"/>
        </w:rPr>
      </w:pPr>
      <w:r w:rsidRPr="00B42DFB">
        <w:rPr>
          <w:noProof/>
          <w:lang w:eastAsia="it-IT"/>
        </w:rPr>
        <w:drawing>
          <wp:inline distT="0" distB="0" distL="0" distR="0" wp14:anchorId="5C5086B6" wp14:editId="243A37EC">
            <wp:extent cx="6120130" cy="2193138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37A6F" w14:textId="246CDBB9" w:rsidR="00D17E73" w:rsidRDefault="00B42DFB" w:rsidP="00A243B1">
      <w:pPr>
        <w:jc w:val="both"/>
        <w:rPr>
          <w:rFonts w:ascii="Calibri" w:hAnsi="Calibri" w:cs="Calibri"/>
        </w:rPr>
      </w:pPr>
      <w:r w:rsidRPr="00B42DFB">
        <w:rPr>
          <w:noProof/>
          <w:lang w:eastAsia="it-IT"/>
        </w:rPr>
        <w:drawing>
          <wp:inline distT="0" distB="0" distL="0" distR="0" wp14:anchorId="2880DBDE" wp14:editId="0D5232ED">
            <wp:extent cx="6120130" cy="1400359"/>
            <wp:effectExtent l="0" t="0" r="0" b="952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0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01C2B" w14:textId="77777777" w:rsidR="00B42DFB" w:rsidRDefault="00B42DFB" w:rsidP="00A243B1">
      <w:pPr>
        <w:jc w:val="both"/>
        <w:rPr>
          <w:rFonts w:ascii="Calibri" w:hAnsi="Calibri" w:cs="Calibri"/>
        </w:rPr>
      </w:pPr>
    </w:p>
    <w:p w14:paraId="09023345" w14:textId="33063EF8" w:rsidR="00917AE0" w:rsidRDefault="00372369" w:rsidP="00A243B1">
      <w:pPr>
        <w:jc w:val="both"/>
        <w:rPr>
          <w:rFonts w:ascii="Calibri" w:hAnsi="Calibri" w:cs="Calibri"/>
        </w:rPr>
      </w:pPr>
      <w:r w:rsidRPr="00372369">
        <w:rPr>
          <w:noProof/>
          <w:lang w:eastAsia="it-IT"/>
        </w:rPr>
        <w:lastRenderedPageBreak/>
        <w:drawing>
          <wp:inline distT="0" distB="0" distL="0" distR="0" wp14:anchorId="2C518126" wp14:editId="372B73D9">
            <wp:extent cx="6120130" cy="1503468"/>
            <wp:effectExtent l="0" t="0" r="0" b="190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8F837" w14:textId="77777777" w:rsidR="00E1218F" w:rsidRDefault="00E1218F" w:rsidP="00A243B1">
      <w:pPr>
        <w:jc w:val="both"/>
        <w:rPr>
          <w:rFonts w:ascii="Calibri" w:hAnsi="Calibri" w:cs="Calibri"/>
        </w:rPr>
      </w:pPr>
    </w:p>
    <w:p w14:paraId="49B3A412" w14:textId="1E90848D" w:rsidR="00C27B7E" w:rsidRDefault="005623E6" w:rsidP="00A243B1">
      <w:pPr>
        <w:jc w:val="both"/>
      </w:pPr>
      <w:r>
        <w:rPr>
          <w:rFonts w:ascii="Calibri" w:hAnsi="Calibri" w:cs="Calibri"/>
        </w:rPr>
        <w:t xml:space="preserve">Si procede all’attribuzione del punteggio di cui alle lettere A), B) C) </w:t>
      </w:r>
      <w:r w:rsidR="00372369">
        <w:rPr>
          <w:rFonts w:ascii="Calibri" w:hAnsi="Calibri" w:cs="Calibri"/>
        </w:rPr>
        <w:t>ed E) per il secondo O.E. “</w:t>
      </w:r>
      <w:r w:rsidR="00372369" w:rsidRPr="00BE04AE">
        <w:rPr>
          <w:rFonts w:ascii="Calibri" w:hAnsi="Calibri" w:cs="Calibri"/>
          <w:b/>
          <w:bCs/>
        </w:rPr>
        <w:t>SIRIO</w:t>
      </w:r>
      <w:r w:rsidRPr="00BE04AE">
        <w:rPr>
          <w:rFonts w:ascii="Calibri" w:hAnsi="Calibri" w:cs="Calibri"/>
          <w:b/>
          <w:bCs/>
        </w:rPr>
        <w:t xml:space="preserve"> </w:t>
      </w:r>
      <w:proofErr w:type="spellStart"/>
      <w:r w:rsidRPr="00BE04AE">
        <w:rPr>
          <w:rFonts w:ascii="Calibri" w:hAnsi="Calibri" w:cs="Calibri"/>
          <w:b/>
          <w:bCs/>
        </w:rPr>
        <w:t>srl</w:t>
      </w:r>
      <w:proofErr w:type="spellEnd"/>
      <w:r>
        <w:rPr>
          <w:rFonts w:ascii="Calibri" w:hAnsi="Calibri" w:cs="Calibri"/>
        </w:rPr>
        <w:t>”</w:t>
      </w:r>
      <w:r w:rsidR="008A4B9B" w:rsidRPr="008A4B9B">
        <w:t xml:space="preserve"> </w:t>
      </w:r>
    </w:p>
    <w:p w14:paraId="0B5829FA" w14:textId="77777777" w:rsidR="001E6182" w:rsidRDefault="001E6182" w:rsidP="00A243B1">
      <w:pPr>
        <w:jc w:val="both"/>
      </w:pPr>
    </w:p>
    <w:p w14:paraId="5FF37BBF" w14:textId="47A59878" w:rsidR="00917AE0" w:rsidRDefault="00372369" w:rsidP="00A243B1">
      <w:pPr>
        <w:jc w:val="both"/>
        <w:rPr>
          <w:noProof/>
          <w:lang w:eastAsia="it-IT"/>
        </w:rPr>
      </w:pPr>
      <w:r w:rsidRPr="00372369">
        <w:rPr>
          <w:noProof/>
          <w:lang w:eastAsia="it-IT"/>
        </w:rPr>
        <w:drawing>
          <wp:inline distT="0" distB="0" distL="0" distR="0" wp14:anchorId="11858FE7" wp14:editId="06A75CF3">
            <wp:extent cx="6120130" cy="2055125"/>
            <wp:effectExtent l="0" t="0" r="0" b="254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5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A11F5" w14:textId="2D591FD8" w:rsidR="00EC10B9" w:rsidRDefault="00EC10B9" w:rsidP="00A243B1">
      <w:pPr>
        <w:jc w:val="both"/>
        <w:rPr>
          <w:noProof/>
          <w:lang w:eastAsia="it-IT"/>
        </w:rPr>
      </w:pPr>
      <w:r w:rsidRPr="00EC10B9">
        <w:rPr>
          <w:noProof/>
          <w:lang w:eastAsia="it-IT"/>
        </w:rPr>
        <w:drawing>
          <wp:inline distT="0" distB="0" distL="0" distR="0" wp14:anchorId="0EE2D6B7" wp14:editId="1E36D4DD">
            <wp:extent cx="6120130" cy="1084117"/>
            <wp:effectExtent l="0" t="0" r="0" b="190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4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0F010" w14:textId="67F587A6" w:rsidR="00EC10B9" w:rsidRDefault="00EC10B9" w:rsidP="00A243B1">
      <w:pPr>
        <w:jc w:val="both"/>
        <w:rPr>
          <w:noProof/>
          <w:lang w:eastAsia="it-IT"/>
        </w:rPr>
      </w:pPr>
      <w:r w:rsidRPr="00EC10B9">
        <w:rPr>
          <w:noProof/>
          <w:lang w:eastAsia="it-IT"/>
        </w:rPr>
        <w:drawing>
          <wp:inline distT="0" distB="0" distL="0" distR="0" wp14:anchorId="260430D6" wp14:editId="33C3D68B">
            <wp:extent cx="6120130" cy="1194182"/>
            <wp:effectExtent l="0" t="0" r="0" b="635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9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BD0D8" w14:textId="36FD4A53" w:rsidR="00B42DFB" w:rsidRDefault="00B42DFB" w:rsidP="00A243B1">
      <w:pPr>
        <w:jc w:val="both"/>
        <w:rPr>
          <w:noProof/>
          <w:lang w:eastAsia="it-IT"/>
        </w:rPr>
      </w:pPr>
      <w:r w:rsidRPr="00B42DFB">
        <w:rPr>
          <w:noProof/>
          <w:lang w:eastAsia="it-IT"/>
        </w:rPr>
        <w:lastRenderedPageBreak/>
        <w:drawing>
          <wp:inline distT="0" distB="0" distL="0" distR="0" wp14:anchorId="71671911" wp14:editId="4554057F">
            <wp:extent cx="6120130" cy="2198796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3B393" w14:textId="0A30D335" w:rsidR="00B42DFB" w:rsidRDefault="00B42DFB" w:rsidP="00A243B1">
      <w:pPr>
        <w:jc w:val="both"/>
        <w:rPr>
          <w:noProof/>
          <w:lang w:eastAsia="it-IT"/>
        </w:rPr>
      </w:pPr>
      <w:r w:rsidRPr="00B42DFB">
        <w:rPr>
          <w:noProof/>
          <w:lang w:eastAsia="it-IT"/>
        </w:rPr>
        <w:drawing>
          <wp:inline distT="0" distB="0" distL="0" distR="0" wp14:anchorId="6004D034" wp14:editId="24E061D5">
            <wp:extent cx="6120130" cy="1404298"/>
            <wp:effectExtent l="0" t="0" r="0" b="571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4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F4500" w14:textId="3CBD2E2F" w:rsidR="00917AE0" w:rsidRDefault="00372369" w:rsidP="00A243B1">
      <w:pPr>
        <w:jc w:val="both"/>
        <w:rPr>
          <w:noProof/>
          <w:lang w:eastAsia="it-IT"/>
        </w:rPr>
      </w:pPr>
      <w:r w:rsidRPr="00372369">
        <w:rPr>
          <w:noProof/>
          <w:lang w:eastAsia="it-IT"/>
        </w:rPr>
        <w:drawing>
          <wp:inline distT="0" distB="0" distL="0" distR="0" wp14:anchorId="195117C1" wp14:editId="67A3011E">
            <wp:extent cx="6120130" cy="1504735"/>
            <wp:effectExtent l="0" t="0" r="0" b="63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25685" w14:textId="1BDF48AB" w:rsidR="008A4B9B" w:rsidRPr="008A4B9B" w:rsidRDefault="008A4B9B" w:rsidP="00A243B1">
      <w:pPr>
        <w:jc w:val="both"/>
        <w:rPr>
          <w:rFonts w:ascii="Calibri" w:hAnsi="Calibri" w:cs="Calibri"/>
          <w:sz w:val="4"/>
          <w:szCs w:val="4"/>
        </w:rPr>
      </w:pPr>
      <w:r>
        <w:rPr>
          <w:rFonts w:ascii="Calibri" w:hAnsi="Calibri" w:cs="Calibri"/>
          <w:noProof/>
          <w:sz w:val="4"/>
          <w:szCs w:val="4"/>
          <w:lang w:eastAsia="it-IT"/>
        </w:rPr>
        <w:t xml:space="preserve"> </w:t>
      </w:r>
    </w:p>
    <w:p w14:paraId="074429EF" w14:textId="2970384A" w:rsidR="008A4B9B" w:rsidRDefault="000F233B" w:rsidP="00614DE5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bookmarkStart w:id="1" w:name="_Hlk94372876"/>
      <w:r>
        <w:rPr>
          <w:rFonts w:ascii="Calibri" w:hAnsi="Calibri" w:cs="Calibri"/>
          <w:sz w:val="22"/>
          <w:szCs w:val="22"/>
        </w:rPr>
        <w:t>Si riportano i</w:t>
      </w:r>
      <w:r w:rsidR="005623E6">
        <w:rPr>
          <w:rFonts w:ascii="Calibri" w:hAnsi="Calibri" w:cs="Calibri"/>
          <w:sz w:val="22"/>
          <w:szCs w:val="22"/>
        </w:rPr>
        <w:t xml:space="preserve"> punteggi</w:t>
      </w:r>
      <w:r>
        <w:rPr>
          <w:rFonts w:ascii="Calibri" w:hAnsi="Calibri" w:cs="Calibri"/>
          <w:sz w:val="22"/>
          <w:szCs w:val="22"/>
        </w:rPr>
        <w:t xml:space="preserve"> totali</w:t>
      </w:r>
      <w:r w:rsidR="005623E6">
        <w:rPr>
          <w:rFonts w:ascii="Calibri" w:hAnsi="Calibri" w:cs="Calibri"/>
          <w:sz w:val="22"/>
          <w:szCs w:val="22"/>
        </w:rPr>
        <w:t xml:space="preserve"> relativi all’Offerta Tecnica</w:t>
      </w:r>
      <w:r>
        <w:rPr>
          <w:rFonts w:ascii="Calibri" w:hAnsi="Calibri" w:cs="Calibri"/>
          <w:sz w:val="22"/>
          <w:szCs w:val="22"/>
        </w:rPr>
        <w:t xml:space="preserve"> (lettere D),</w:t>
      </w:r>
      <w:r w:rsidR="009F1FA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A), B), C) ed E))</w:t>
      </w:r>
      <w:r w:rsidR="005623E6">
        <w:rPr>
          <w:rFonts w:ascii="Calibri" w:hAnsi="Calibri" w:cs="Calibri"/>
          <w:sz w:val="22"/>
          <w:szCs w:val="22"/>
        </w:rPr>
        <w:t xml:space="preserve"> per il L</w:t>
      </w:r>
      <w:r>
        <w:rPr>
          <w:rFonts w:ascii="Calibri" w:hAnsi="Calibri" w:cs="Calibri"/>
          <w:sz w:val="22"/>
          <w:szCs w:val="22"/>
        </w:rPr>
        <w:t>otto</w:t>
      </w:r>
      <w:r w:rsidR="001E6182">
        <w:rPr>
          <w:rFonts w:ascii="Calibri" w:hAnsi="Calibri" w:cs="Calibri"/>
          <w:sz w:val="22"/>
          <w:szCs w:val="22"/>
        </w:rPr>
        <w:t xml:space="preserve"> Abruzzo</w:t>
      </w:r>
      <w:r>
        <w:rPr>
          <w:rFonts w:ascii="Calibri" w:hAnsi="Calibri" w:cs="Calibri"/>
          <w:sz w:val="22"/>
          <w:szCs w:val="22"/>
        </w:rPr>
        <w:t xml:space="preserve"> </w:t>
      </w:r>
      <w:r w:rsidR="005623E6">
        <w:rPr>
          <w:rFonts w:ascii="Calibri" w:hAnsi="Calibri" w:cs="Calibri"/>
          <w:sz w:val="22"/>
          <w:szCs w:val="22"/>
        </w:rPr>
        <w:t>4</w:t>
      </w:r>
      <w:r w:rsidR="00235C4D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-</w:t>
      </w:r>
      <w:r w:rsidR="00235C4D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:</w:t>
      </w:r>
    </w:p>
    <w:bookmarkEnd w:id="1"/>
    <w:p w14:paraId="061727DD" w14:textId="475C919C" w:rsidR="000F233B" w:rsidRDefault="00C060EB" w:rsidP="00614DE5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C060EB">
        <w:rPr>
          <w:noProof/>
          <w:lang w:eastAsia="it-IT"/>
        </w:rPr>
        <w:drawing>
          <wp:inline distT="0" distB="0" distL="0" distR="0" wp14:anchorId="12682848" wp14:editId="2E67A145">
            <wp:extent cx="6120130" cy="1636016"/>
            <wp:effectExtent l="0" t="0" r="0" b="254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36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3A74E" w14:textId="77777777" w:rsidR="00C95B65" w:rsidRDefault="00C95B65" w:rsidP="005C45C2">
      <w:pPr>
        <w:jc w:val="both"/>
        <w:rPr>
          <w:rFonts w:cstheme="minorHAnsi"/>
        </w:rPr>
      </w:pPr>
    </w:p>
    <w:p w14:paraId="5D5FB059" w14:textId="05EEAD69" w:rsidR="007961A3" w:rsidRPr="00545061" w:rsidRDefault="007961A3" w:rsidP="007961A3">
      <w:pPr>
        <w:jc w:val="both"/>
        <w:rPr>
          <w:rFonts w:ascii="Calibri" w:hAnsi="Calibri" w:cs="Calibri"/>
          <w:b/>
          <w:bCs/>
        </w:rPr>
      </w:pPr>
      <w:r w:rsidRPr="00C33A86">
        <w:rPr>
          <w:rFonts w:cstheme="minorHAnsi"/>
        </w:rPr>
        <w:t>La Commissione</w:t>
      </w:r>
      <w:r>
        <w:rPr>
          <w:rFonts w:cstheme="minorHAnsi"/>
        </w:rPr>
        <w:t>, i</w:t>
      </w:r>
      <w:r w:rsidRPr="00A243B1">
        <w:rPr>
          <w:rFonts w:ascii="Calibri" w:hAnsi="Calibri" w:cs="Calibri"/>
        </w:rPr>
        <w:t xml:space="preserve">n ossequio alle disposizioni del disciplinare di gara, procede con l’attribuzione dei punteggi con parametri di vaglio discrezionale (paragrafo 8.1.1.2 </w:t>
      </w:r>
      <w:proofErr w:type="spellStart"/>
      <w:r w:rsidRPr="00A243B1">
        <w:rPr>
          <w:rFonts w:ascii="Calibri" w:hAnsi="Calibri" w:cs="Calibri"/>
        </w:rPr>
        <w:t>lett</w:t>
      </w:r>
      <w:proofErr w:type="spellEnd"/>
      <w:r w:rsidRPr="00A243B1">
        <w:rPr>
          <w:rFonts w:ascii="Calibri" w:hAnsi="Calibri" w:cs="Calibri"/>
        </w:rPr>
        <w:t>. D “Potenziamento dell’efficacia dei controlli”) e successivamente all’attribuzione dei restanti punteggi con parametri automatici e vincolanti per ogni singolo lotto con riferimento ad ogni operatore economico che ha presentato offerta</w:t>
      </w:r>
      <w:r>
        <w:rPr>
          <w:rFonts w:ascii="Calibri" w:hAnsi="Calibri" w:cs="Calibri"/>
        </w:rPr>
        <w:t xml:space="preserve"> partendo dal Lotto n. 48-6 e </w:t>
      </w:r>
      <w:r>
        <w:rPr>
          <w:rFonts w:ascii="Calibri" w:hAnsi="Calibri" w:cs="Calibri"/>
        </w:rPr>
        <w:lastRenderedPageBreak/>
        <w:t xml:space="preserve">secondo l’ordine degli O.E. riportati nella piattaforma ASP che risultano essere tre: </w:t>
      </w:r>
      <w:r w:rsidRPr="00545061">
        <w:rPr>
          <w:rFonts w:ascii="Calibri" w:hAnsi="Calibri" w:cs="Calibri"/>
          <w:b/>
          <w:bCs/>
        </w:rPr>
        <w:t xml:space="preserve">“LADISA </w:t>
      </w:r>
      <w:proofErr w:type="spellStart"/>
      <w:r w:rsidRPr="00545061">
        <w:rPr>
          <w:rFonts w:ascii="Calibri" w:hAnsi="Calibri" w:cs="Calibri"/>
          <w:b/>
          <w:bCs/>
        </w:rPr>
        <w:t>srl</w:t>
      </w:r>
      <w:proofErr w:type="spellEnd"/>
      <w:r w:rsidRPr="00545061">
        <w:rPr>
          <w:rFonts w:ascii="Calibri" w:hAnsi="Calibri" w:cs="Calibri"/>
          <w:b/>
          <w:bCs/>
        </w:rPr>
        <w:t xml:space="preserve">”  “LANDUCCI CLAUDIO &amp; C </w:t>
      </w:r>
      <w:r w:rsidR="00545061" w:rsidRPr="00545061">
        <w:rPr>
          <w:rFonts w:ascii="Calibri" w:hAnsi="Calibri" w:cs="Calibri"/>
          <w:b/>
          <w:bCs/>
        </w:rPr>
        <w:t>sas</w:t>
      </w:r>
      <w:r w:rsidRPr="00545061">
        <w:rPr>
          <w:rFonts w:ascii="Calibri" w:hAnsi="Calibri" w:cs="Calibri"/>
          <w:b/>
          <w:bCs/>
        </w:rPr>
        <w:t xml:space="preserve">” e “SIRIO </w:t>
      </w:r>
      <w:proofErr w:type="spellStart"/>
      <w:r w:rsidR="00545061" w:rsidRPr="00545061">
        <w:rPr>
          <w:rFonts w:ascii="Calibri" w:hAnsi="Calibri" w:cs="Calibri"/>
          <w:b/>
          <w:bCs/>
        </w:rPr>
        <w:t>srl</w:t>
      </w:r>
      <w:proofErr w:type="spellEnd"/>
      <w:r w:rsidRPr="00545061">
        <w:rPr>
          <w:rFonts w:ascii="Calibri" w:hAnsi="Calibri" w:cs="Calibri"/>
          <w:b/>
          <w:bCs/>
        </w:rPr>
        <w:t>”.</w:t>
      </w:r>
    </w:p>
    <w:p w14:paraId="1846560B" w14:textId="77777777" w:rsidR="007961A3" w:rsidRDefault="007961A3" w:rsidP="005C45C2">
      <w:pPr>
        <w:jc w:val="both"/>
        <w:rPr>
          <w:rFonts w:cstheme="minorHAnsi"/>
        </w:rPr>
      </w:pPr>
    </w:p>
    <w:p w14:paraId="512C46EC" w14:textId="77777777" w:rsidR="001E6182" w:rsidRDefault="00C95B65" w:rsidP="001E6182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bCs/>
          <w:sz w:val="22"/>
          <w:szCs w:val="22"/>
        </w:rPr>
        <w:t>Abruzzo Molise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312227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6593311D" w14:textId="2AA9B5FC" w:rsidR="00C95B65" w:rsidRPr="00457E9F" w:rsidRDefault="00C95B65" w:rsidP="001E6182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€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670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624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5AD0213E" w14:textId="77777777" w:rsidR="00C95B65" w:rsidRPr="006B035E" w:rsidRDefault="00C95B65" w:rsidP="00C95B65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Avezzano</w:t>
      </w:r>
    </w:p>
    <w:p w14:paraId="7D981D17" w14:textId="77777777" w:rsidR="00C95B65" w:rsidRDefault="00C95B65" w:rsidP="00C95B65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Campobasso</w:t>
      </w:r>
    </w:p>
    <w:p w14:paraId="4FA0E5D4" w14:textId="77777777" w:rsidR="00C95B65" w:rsidRDefault="00C95B65" w:rsidP="00C95B65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Isernia</w:t>
      </w:r>
    </w:p>
    <w:p w14:paraId="6A9DD433" w14:textId="77777777" w:rsidR="00C95B65" w:rsidRDefault="00C95B65" w:rsidP="00C95B65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Larino</w:t>
      </w:r>
    </w:p>
    <w:p w14:paraId="43E28EBB" w14:textId="77777777" w:rsidR="00C95B65" w:rsidRPr="006B035E" w:rsidRDefault="00C95B65" w:rsidP="00C95B65">
      <w:pPr>
        <w:rPr>
          <w:rFonts w:cstheme="minorHAnsi"/>
        </w:rPr>
      </w:pPr>
      <w:r w:rsidRPr="006B035E">
        <w:rPr>
          <w:rFonts w:cstheme="minorHAnsi"/>
        </w:rPr>
        <w:t>Casa circondariale d</w:t>
      </w:r>
      <w:r>
        <w:rPr>
          <w:rFonts w:cstheme="minorHAnsi"/>
        </w:rPr>
        <w:t>ell’Aquila</w:t>
      </w:r>
    </w:p>
    <w:p w14:paraId="658A6C7B" w14:textId="77777777" w:rsidR="00C95B65" w:rsidRDefault="00C95B65" w:rsidP="00C95B65">
      <w:pPr>
        <w:rPr>
          <w:rFonts w:cstheme="minorHAnsi"/>
        </w:rPr>
      </w:pPr>
      <w:r w:rsidRPr="006B035E">
        <w:rPr>
          <w:rFonts w:cstheme="minorHAnsi"/>
        </w:rPr>
        <w:t xml:space="preserve">Casa </w:t>
      </w:r>
      <w:r>
        <w:rPr>
          <w:rFonts w:cstheme="minorHAnsi"/>
        </w:rPr>
        <w:t>reclusione</w:t>
      </w:r>
      <w:r w:rsidRPr="006B035E">
        <w:rPr>
          <w:rFonts w:cstheme="minorHAnsi"/>
        </w:rPr>
        <w:t xml:space="preserve"> d</w:t>
      </w:r>
      <w:r>
        <w:rPr>
          <w:rFonts w:cstheme="minorHAnsi"/>
        </w:rPr>
        <w:t>i Sulmona</w:t>
      </w:r>
    </w:p>
    <w:tbl>
      <w:tblPr>
        <w:tblStyle w:val="TableNormal"/>
        <w:tblW w:w="9876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4266"/>
        <w:gridCol w:w="5066"/>
      </w:tblGrid>
      <w:tr w:rsidR="00C95B65" w:rsidRPr="008A317C" w14:paraId="6FDA556D" w14:textId="77777777" w:rsidTr="008B2F10">
        <w:trPr>
          <w:trHeight w:val="203"/>
        </w:trPr>
        <w:tc>
          <w:tcPr>
            <w:tcW w:w="544" w:type="dxa"/>
          </w:tcPr>
          <w:p w14:paraId="1B1CE8E5" w14:textId="77777777" w:rsidR="00C95B65" w:rsidRPr="008A317C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</w:p>
        </w:tc>
        <w:tc>
          <w:tcPr>
            <w:tcW w:w="4266" w:type="dxa"/>
          </w:tcPr>
          <w:p w14:paraId="3198CD98" w14:textId="29EF514F" w:rsidR="00C95B65" w:rsidRPr="00AA0115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Denominazione Operatore Economico</w:t>
            </w:r>
          </w:p>
        </w:tc>
        <w:tc>
          <w:tcPr>
            <w:tcW w:w="5066" w:type="dxa"/>
          </w:tcPr>
          <w:p w14:paraId="4E13FCE9" w14:textId="77777777" w:rsidR="00C95B65" w:rsidRPr="008A317C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Sede</w:t>
            </w:r>
          </w:p>
        </w:tc>
      </w:tr>
      <w:tr w:rsidR="00C95B65" w:rsidRPr="008A317C" w14:paraId="6AE96E49" w14:textId="77777777" w:rsidTr="008B2F10">
        <w:trPr>
          <w:trHeight w:val="311"/>
        </w:trPr>
        <w:tc>
          <w:tcPr>
            <w:tcW w:w="544" w:type="dxa"/>
          </w:tcPr>
          <w:p w14:paraId="260C2E2F" w14:textId="77777777" w:rsidR="00C95B65" w:rsidRPr="00A031A4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1</w:t>
            </w:r>
          </w:p>
        </w:tc>
        <w:tc>
          <w:tcPr>
            <w:tcW w:w="4266" w:type="dxa"/>
          </w:tcPr>
          <w:p w14:paraId="3C549704" w14:textId="77777777" w:rsidR="00C95B65" w:rsidRPr="00A031A4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 xml:space="preserve">LADISA </w:t>
            </w:r>
            <w:proofErr w:type="spellStart"/>
            <w:r w:rsidRPr="00A031A4">
              <w:rPr>
                <w:rFonts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5066" w:type="dxa"/>
          </w:tcPr>
          <w:p w14:paraId="14325B68" w14:textId="77777777" w:rsidR="00C95B65" w:rsidRPr="008A317C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Via Guglielmo </w:t>
            </w:r>
            <w:proofErr w:type="spellStart"/>
            <w:r w:rsidRPr="008A317C">
              <w:rPr>
                <w:rFonts w:cstheme="minorHAnsi"/>
                <w:lang w:val="it-IT"/>
              </w:rPr>
              <w:t>Lindemann</w:t>
            </w:r>
            <w:proofErr w:type="spellEnd"/>
            <w:r w:rsidRPr="008A317C">
              <w:rPr>
                <w:rFonts w:cstheme="minorHAnsi"/>
                <w:lang w:val="it-IT"/>
              </w:rPr>
              <w:t>, 5/3 – 5/4 – 70132 BARI (BA)</w:t>
            </w:r>
          </w:p>
        </w:tc>
      </w:tr>
    </w:tbl>
    <w:p w14:paraId="5D165265" w14:textId="77777777" w:rsidR="00C95B65" w:rsidRDefault="00C95B65" w:rsidP="005C45C2">
      <w:pPr>
        <w:jc w:val="both"/>
        <w:rPr>
          <w:rFonts w:cstheme="minorHAnsi"/>
        </w:rPr>
      </w:pPr>
    </w:p>
    <w:p w14:paraId="22825E62" w14:textId="0C2767E9" w:rsidR="00C95B65" w:rsidRPr="00C27B7E" w:rsidRDefault="0037185A" w:rsidP="00C95B65">
      <w:pPr>
        <w:rPr>
          <w:rFonts w:cstheme="minorHAnsi"/>
          <w:b/>
        </w:rPr>
      </w:pPr>
      <w:r w:rsidRPr="0037185A">
        <w:rPr>
          <w:noProof/>
          <w:lang w:eastAsia="it-IT"/>
        </w:rPr>
        <w:drawing>
          <wp:inline distT="0" distB="0" distL="0" distR="0" wp14:anchorId="5AF09CD3" wp14:editId="74A740C7">
            <wp:extent cx="6120130" cy="3211459"/>
            <wp:effectExtent l="0" t="0" r="0" b="825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11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E4492" w14:textId="31708146" w:rsidR="00AC19C9" w:rsidRPr="00C27B7E" w:rsidRDefault="00AC19C9" w:rsidP="00AC19C9">
      <w:pPr>
        <w:jc w:val="both"/>
        <w:rPr>
          <w:rFonts w:cstheme="minorHAnsi"/>
        </w:rPr>
      </w:pPr>
      <w:r w:rsidRPr="00C27B7E">
        <w:rPr>
          <w:rFonts w:cstheme="minorHAnsi"/>
        </w:rPr>
        <w:t xml:space="preserve">Analizzato il Progetto allegato alla Relazione Tecnica, la Commissione Giudicatrice ritiene che in ordine all’efficienza ed efficacia della soluzione proposta, la </w:t>
      </w:r>
      <w:r w:rsidR="00614501">
        <w:rPr>
          <w:rFonts w:cstheme="minorHAnsi"/>
        </w:rPr>
        <w:t>“</w:t>
      </w:r>
      <w:r w:rsidRPr="00517EE0">
        <w:rPr>
          <w:rFonts w:cstheme="minorHAnsi"/>
          <w:b/>
          <w:bCs/>
        </w:rPr>
        <w:t xml:space="preserve">LADISA </w:t>
      </w:r>
      <w:proofErr w:type="spellStart"/>
      <w:r w:rsidRPr="00517EE0">
        <w:rPr>
          <w:rFonts w:cstheme="minorHAnsi"/>
          <w:b/>
          <w:bCs/>
        </w:rPr>
        <w:t>srl</w:t>
      </w:r>
      <w:proofErr w:type="spellEnd"/>
      <w:r w:rsidR="00614501">
        <w:rPr>
          <w:rFonts w:cstheme="minorHAnsi"/>
          <w:b/>
          <w:bCs/>
        </w:rPr>
        <w:t>”</w:t>
      </w:r>
      <w:r w:rsidRPr="00C27B7E">
        <w:rPr>
          <w:rFonts w:cstheme="minorHAnsi"/>
        </w:rPr>
        <w:t xml:space="preserve"> abbia raggiunto il giudizio di</w:t>
      </w:r>
      <w:r w:rsidR="0037185A">
        <w:rPr>
          <w:rFonts w:cstheme="minorHAnsi"/>
        </w:rPr>
        <w:t xml:space="preserve"> “ottimo” totalizzando 20</w:t>
      </w:r>
      <w:r w:rsidRPr="00C27B7E">
        <w:rPr>
          <w:rFonts w:cstheme="minorHAnsi"/>
        </w:rPr>
        <w:t xml:space="preserve"> punti.</w:t>
      </w:r>
    </w:p>
    <w:p w14:paraId="4159A055" w14:textId="77777777" w:rsidR="00AC19C9" w:rsidRDefault="00AC19C9" w:rsidP="00AC19C9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381D0FAB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4DEEE4B8" w14:textId="77777777" w:rsidR="00B12B7A" w:rsidRDefault="00B12B7A" w:rsidP="00B12B7A">
      <w:pPr>
        <w:jc w:val="both"/>
        <w:rPr>
          <w:rFonts w:cstheme="minorHAnsi"/>
          <w:b/>
        </w:rPr>
      </w:pPr>
      <w:r>
        <w:rPr>
          <w:rFonts w:cstheme="minorHAnsi"/>
        </w:rPr>
        <w:t xml:space="preserve">La soluzione proposta agevola integralmente l’attività di controllo e di verifica della conformità del servizio, da parte dell’Amministrazione, con la possibilità di estrapolare ed elaborare i dati mediante report statici e </w:t>
      </w:r>
      <w:r>
        <w:rPr>
          <w:rFonts w:cstheme="minorHAnsi"/>
        </w:rPr>
        <w:lastRenderedPageBreak/>
        <w:t>dinamici. Nel contempo la fruibilità dei dati consente all’Amministrazione l’eventuale interazione con l’Operatore Economico.</w:t>
      </w:r>
    </w:p>
    <w:p w14:paraId="60C93943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64D1F0A4" w14:textId="77777777" w:rsidR="0037185A" w:rsidRDefault="0037185A" w:rsidP="00AC19C9">
      <w:pPr>
        <w:rPr>
          <w:rFonts w:cstheme="minorHAnsi"/>
        </w:rPr>
      </w:pPr>
    </w:p>
    <w:tbl>
      <w:tblPr>
        <w:tblStyle w:val="TableNormal"/>
        <w:tblW w:w="9876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4266"/>
        <w:gridCol w:w="5066"/>
      </w:tblGrid>
      <w:tr w:rsidR="00C95B65" w:rsidRPr="008A317C" w14:paraId="5D73A3D6" w14:textId="77777777" w:rsidTr="005313E1">
        <w:trPr>
          <w:trHeight w:val="576"/>
        </w:trPr>
        <w:tc>
          <w:tcPr>
            <w:tcW w:w="544" w:type="dxa"/>
          </w:tcPr>
          <w:p w14:paraId="36F687CC" w14:textId="77777777" w:rsidR="00C95B65" w:rsidRPr="008A317C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</w:p>
        </w:tc>
        <w:tc>
          <w:tcPr>
            <w:tcW w:w="4266" w:type="dxa"/>
          </w:tcPr>
          <w:p w14:paraId="4A65445E" w14:textId="5D0F0D47" w:rsidR="00C95B65" w:rsidRPr="008A317C" w:rsidRDefault="00C95B65" w:rsidP="00AA0115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Denominazione Operatore Economico</w:t>
            </w:r>
          </w:p>
        </w:tc>
        <w:tc>
          <w:tcPr>
            <w:tcW w:w="5066" w:type="dxa"/>
          </w:tcPr>
          <w:p w14:paraId="29FCAC88" w14:textId="77777777" w:rsidR="00C95B65" w:rsidRPr="008A317C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Sede</w:t>
            </w:r>
          </w:p>
        </w:tc>
      </w:tr>
      <w:tr w:rsidR="00C95B65" w:rsidRPr="008A317C" w14:paraId="0658AD69" w14:textId="77777777" w:rsidTr="008B2F10">
        <w:trPr>
          <w:trHeight w:val="203"/>
        </w:trPr>
        <w:tc>
          <w:tcPr>
            <w:tcW w:w="544" w:type="dxa"/>
          </w:tcPr>
          <w:p w14:paraId="286B2D90" w14:textId="77777777" w:rsidR="00C95B65" w:rsidRPr="00A031A4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2</w:t>
            </w:r>
          </w:p>
        </w:tc>
        <w:tc>
          <w:tcPr>
            <w:tcW w:w="4266" w:type="dxa"/>
          </w:tcPr>
          <w:p w14:paraId="32BFB565" w14:textId="1F673E6D" w:rsidR="00C95B65" w:rsidRPr="00A031A4" w:rsidRDefault="00517EE0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 xml:space="preserve">LANDUCCI CLAUDIO </w:t>
            </w:r>
            <w:r w:rsidR="00C95B65" w:rsidRPr="00A031A4">
              <w:rPr>
                <w:rFonts w:cstheme="minorHAnsi"/>
                <w:b/>
                <w:bCs/>
                <w:lang w:val="it-IT"/>
              </w:rPr>
              <w:t xml:space="preserve">&amp; C. </w:t>
            </w:r>
            <w:r>
              <w:rPr>
                <w:rFonts w:cstheme="minorHAnsi"/>
                <w:b/>
                <w:bCs/>
                <w:lang w:val="it-IT"/>
              </w:rPr>
              <w:t>s</w:t>
            </w:r>
            <w:r w:rsidR="00C95B65" w:rsidRPr="00A031A4">
              <w:rPr>
                <w:rFonts w:cstheme="minorHAnsi"/>
                <w:b/>
                <w:bCs/>
                <w:lang w:val="it-IT"/>
              </w:rPr>
              <w:t xml:space="preserve">as </w:t>
            </w:r>
          </w:p>
        </w:tc>
        <w:tc>
          <w:tcPr>
            <w:tcW w:w="5066" w:type="dxa"/>
          </w:tcPr>
          <w:p w14:paraId="7F9EB37D" w14:textId="77777777" w:rsidR="00C95B65" w:rsidRPr="008A317C" w:rsidRDefault="00C95B65" w:rsidP="008B2F10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Viale G. Puccini 1931 – Sant’Anna – 55100 Lucca </w:t>
            </w:r>
          </w:p>
        </w:tc>
      </w:tr>
    </w:tbl>
    <w:p w14:paraId="3C63DEA8" w14:textId="77777777" w:rsidR="00C95B65" w:rsidRDefault="00C95B65" w:rsidP="005C45C2">
      <w:pPr>
        <w:jc w:val="both"/>
        <w:rPr>
          <w:rFonts w:cstheme="minorHAnsi"/>
        </w:rPr>
      </w:pPr>
    </w:p>
    <w:p w14:paraId="3628BE2D" w14:textId="54149B7D" w:rsidR="009C5882" w:rsidRDefault="009C5882" w:rsidP="005C45C2">
      <w:pPr>
        <w:jc w:val="both"/>
        <w:rPr>
          <w:rFonts w:cstheme="minorHAnsi"/>
        </w:rPr>
      </w:pPr>
      <w:r w:rsidRPr="00B42DFB">
        <w:rPr>
          <w:noProof/>
          <w:lang w:eastAsia="it-IT"/>
        </w:rPr>
        <w:drawing>
          <wp:inline distT="0" distB="0" distL="0" distR="0" wp14:anchorId="359DEDC4" wp14:editId="5EDC3ECF">
            <wp:extent cx="6120130" cy="3198495"/>
            <wp:effectExtent l="0" t="0" r="0" b="1905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9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27B28" w14:textId="67C1B252" w:rsidR="009C5882" w:rsidRPr="00C27B7E" w:rsidRDefault="009C5882" w:rsidP="009C5882">
      <w:pPr>
        <w:jc w:val="both"/>
        <w:rPr>
          <w:rFonts w:cstheme="minorHAnsi"/>
          <w:b/>
        </w:rPr>
      </w:pPr>
      <w:r w:rsidRPr="00C27B7E">
        <w:rPr>
          <w:rFonts w:cstheme="minorHAnsi"/>
        </w:rPr>
        <w:t xml:space="preserve">Analizzato il Progetto allegato alla Relazione Tecnica, la Commissione Giudicatrice ritiene che in ordine all’efficienza ed efficacia della soluzione proposta, la </w:t>
      </w:r>
      <w:r w:rsidRPr="009C5882">
        <w:rPr>
          <w:rFonts w:cstheme="minorHAnsi"/>
          <w:b/>
        </w:rPr>
        <w:t>“</w:t>
      </w:r>
      <w:r>
        <w:rPr>
          <w:rFonts w:cstheme="minorHAnsi"/>
          <w:b/>
        </w:rPr>
        <w:t xml:space="preserve">LANDUCCI CLAUDIO &amp; C </w:t>
      </w:r>
      <w:r w:rsidR="00517EE0">
        <w:rPr>
          <w:rFonts w:cstheme="minorHAnsi"/>
          <w:b/>
        </w:rPr>
        <w:t>sas</w:t>
      </w:r>
      <w:r>
        <w:rPr>
          <w:rFonts w:cstheme="minorHAnsi"/>
        </w:rPr>
        <w:t>”</w:t>
      </w:r>
      <w:r w:rsidRPr="00C27B7E">
        <w:rPr>
          <w:rFonts w:cstheme="minorHAnsi"/>
        </w:rPr>
        <w:t xml:space="preserve"> abbia raggiunto il giudizio di “ottimo” totalizzando 20 punti.</w:t>
      </w:r>
    </w:p>
    <w:p w14:paraId="76BB7349" w14:textId="77777777" w:rsidR="009C5882" w:rsidRDefault="009C5882" w:rsidP="009C5882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63BB13DD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1AF601F8" w14:textId="77777777" w:rsidR="00B12B7A" w:rsidRDefault="00B12B7A" w:rsidP="00B12B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6AB64428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</w:t>
      </w:r>
      <w:r>
        <w:rPr>
          <w:rFonts w:cstheme="minorHAnsi"/>
        </w:rPr>
        <w:lastRenderedPageBreak/>
        <w:t xml:space="preserve">fornitori, della rotazione delle merci, tracciabilità e rintracciabilità dei prodotti e gestione della conformità e non conformità e conseguenti sostituzioni </w:t>
      </w:r>
      <w:r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6DB75149" w14:textId="77777777" w:rsidR="00907E92" w:rsidRDefault="00907E92" w:rsidP="005C45C2">
      <w:pPr>
        <w:jc w:val="both"/>
        <w:rPr>
          <w:rFonts w:cstheme="minorHAnsi"/>
        </w:rPr>
      </w:pPr>
    </w:p>
    <w:tbl>
      <w:tblPr>
        <w:tblStyle w:val="TableNormal"/>
        <w:tblW w:w="9876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4266"/>
        <w:gridCol w:w="5066"/>
      </w:tblGrid>
      <w:tr w:rsidR="00AA0115" w:rsidRPr="008A317C" w14:paraId="7B4BE3B7" w14:textId="77777777" w:rsidTr="007A6B24">
        <w:trPr>
          <w:trHeight w:val="531"/>
        </w:trPr>
        <w:tc>
          <w:tcPr>
            <w:tcW w:w="544" w:type="dxa"/>
          </w:tcPr>
          <w:p w14:paraId="37168502" w14:textId="77777777" w:rsidR="00AA0115" w:rsidRPr="008A317C" w:rsidRDefault="00AA0115" w:rsidP="007A6B24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</w:p>
        </w:tc>
        <w:tc>
          <w:tcPr>
            <w:tcW w:w="4266" w:type="dxa"/>
          </w:tcPr>
          <w:p w14:paraId="7B75E97D" w14:textId="2CFE75A8" w:rsidR="00AA0115" w:rsidRPr="00AA0115" w:rsidRDefault="00AA0115" w:rsidP="007A6B24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Denominazione Operatore Economico</w:t>
            </w:r>
          </w:p>
        </w:tc>
        <w:tc>
          <w:tcPr>
            <w:tcW w:w="5066" w:type="dxa"/>
          </w:tcPr>
          <w:p w14:paraId="758B47BC" w14:textId="77777777" w:rsidR="00AA0115" w:rsidRPr="008A317C" w:rsidRDefault="00AA0115" w:rsidP="007A6B24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Sede</w:t>
            </w:r>
          </w:p>
        </w:tc>
      </w:tr>
      <w:tr w:rsidR="00AA0115" w:rsidRPr="008A317C" w14:paraId="25A27EE1" w14:textId="77777777" w:rsidTr="00AA0115">
        <w:trPr>
          <w:trHeight w:val="447"/>
        </w:trPr>
        <w:tc>
          <w:tcPr>
            <w:tcW w:w="544" w:type="dxa"/>
          </w:tcPr>
          <w:p w14:paraId="296BDD64" w14:textId="77777777" w:rsidR="00AA0115" w:rsidRPr="00A031A4" w:rsidRDefault="00AA0115" w:rsidP="007A6B24">
            <w:pPr>
              <w:rPr>
                <w:rFonts w:cstheme="minorHAnsi"/>
                <w:b/>
                <w:bCs/>
              </w:rPr>
            </w:pPr>
            <w:r w:rsidRPr="00A031A4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4266" w:type="dxa"/>
          </w:tcPr>
          <w:p w14:paraId="2A190D30" w14:textId="77777777" w:rsidR="00AA0115" w:rsidRPr="00A031A4" w:rsidRDefault="00AA0115" w:rsidP="007A6B24">
            <w:pPr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</w:rPr>
              <w:t>SIRIO</w:t>
            </w:r>
            <w:r w:rsidRPr="00A031A4">
              <w:rPr>
                <w:rFonts w:cstheme="minorHAnsi"/>
                <w:b/>
                <w:bCs/>
                <w:spacing w:val="-1"/>
              </w:rPr>
              <w:t xml:space="preserve"> </w:t>
            </w:r>
            <w:proofErr w:type="spellStart"/>
            <w:r w:rsidRPr="00A031A4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5066" w:type="dxa"/>
          </w:tcPr>
          <w:p w14:paraId="1E1BA555" w14:textId="77777777" w:rsidR="00AA0115" w:rsidRPr="008A317C" w:rsidRDefault="00AA0115" w:rsidP="007A6B24">
            <w:pPr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Via</w:t>
            </w:r>
            <w:r w:rsidRPr="008A317C">
              <w:rPr>
                <w:rFonts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Tenente V.</w:t>
            </w:r>
            <w:r w:rsidRPr="008A317C">
              <w:rPr>
                <w:rFonts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Barone,</w:t>
            </w:r>
            <w:r w:rsidRPr="008A317C">
              <w:rPr>
                <w:rFonts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15</w:t>
            </w:r>
            <w:r w:rsidRPr="008A317C">
              <w:rPr>
                <w:rFonts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–</w:t>
            </w:r>
            <w:r w:rsidRPr="008A317C">
              <w:rPr>
                <w:rFonts w:cstheme="minorHAnsi"/>
                <w:spacing w:val="1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80040</w:t>
            </w:r>
            <w:r w:rsidRPr="008A317C">
              <w:rPr>
                <w:rFonts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Cercola</w:t>
            </w:r>
            <w:r w:rsidRPr="008A317C">
              <w:rPr>
                <w:rFonts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(NA)</w:t>
            </w:r>
          </w:p>
        </w:tc>
      </w:tr>
    </w:tbl>
    <w:p w14:paraId="3B126207" w14:textId="77777777" w:rsidR="00AA0115" w:rsidRDefault="00AA0115" w:rsidP="005C45C2">
      <w:pPr>
        <w:jc w:val="both"/>
        <w:rPr>
          <w:rFonts w:cstheme="minorHAnsi"/>
        </w:rPr>
      </w:pPr>
    </w:p>
    <w:p w14:paraId="5E61B76F" w14:textId="47163C41" w:rsidR="00C95B65" w:rsidRDefault="009C5882" w:rsidP="005C45C2">
      <w:pPr>
        <w:jc w:val="both"/>
        <w:rPr>
          <w:rFonts w:cstheme="minorHAnsi"/>
        </w:rPr>
      </w:pPr>
      <w:r w:rsidRPr="00B42DFB">
        <w:rPr>
          <w:noProof/>
          <w:lang w:eastAsia="it-IT"/>
        </w:rPr>
        <w:drawing>
          <wp:inline distT="0" distB="0" distL="0" distR="0" wp14:anchorId="563DB47F" wp14:editId="6B2957B6">
            <wp:extent cx="6120130" cy="3198495"/>
            <wp:effectExtent l="0" t="0" r="0" b="1905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9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A77C4" w14:textId="77777777" w:rsidR="009C5882" w:rsidRPr="00C27B7E" w:rsidRDefault="009C5882" w:rsidP="009C5882">
      <w:pPr>
        <w:jc w:val="both"/>
        <w:rPr>
          <w:rFonts w:cstheme="minorHAnsi"/>
          <w:b/>
        </w:rPr>
      </w:pPr>
      <w:r w:rsidRPr="00C27B7E">
        <w:rPr>
          <w:rFonts w:cstheme="minorHAnsi"/>
        </w:rPr>
        <w:t xml:space="preserve">Analizzato il Progetto allegato alla Relazione Tecnica, la Commissione Giudicatrice ritiene che in ordine all’efficienza ed efficacia della soluzione proposta, la </w:t>
      </w:r>
      <w:r w:rsidRPr="009C5882">
        <w:rPr>
          <w:rFonts w:cstheme="minorHAnsi"/>
          <w:b/>
        </w:rPr>
        <w:t xml:space="preserve">“SIRIO </w:t>
      </w:r>
      <w:proofErr w:type="spellStart"/>
      <w:r w:rsidRPr="009C5882">
        <w:rPr>
          <w:rFonts w:cstheme="minorHAnsi"/>
          <w:b/>
        </w:rPr>
        <w:t>srl</w:t>
      </w:r>
      <w:proofErr w:type="spellEnd"/>
      <w:r>
        <w:rPr>
          <w:rFonts w:cstheme="minorHAnsi"/>
        </w:rPr>
        <w:t>”</w:t>
      </w:r>
      <w:r w:rsidRPr="00C27B7E">
        <w:rPr>
          <w:rFonts w:cstheme="minorHAnsi"/>
        </w:rPr>
        <w:t xml:space="preserve"> abbia raggiunto il giudizio di “ottimo” totalizzando 20 punti.</w:t>
      </w:r>
    </w:p>
    <w:p w14:paraId="43F1802E" w14:textId="77777777" w:rsidR="009C5882" w:rsidRDefault="009C5882" w:rsidP="009C5882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35304EA0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19451EBA" w14:textId="77777777" w:rsidR="00B12B7A" w:rsidRDefault="00B12B7A" w:rsidP="00B12B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0BB88DCE" w14:textId="77777777" w:rsidR="00B12B7A" w:rsidRDefault="00B12B7A" w:rsidP="00B12B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6D61B428" w14:textId="77777777" w:rsidR="00B12B7A" w:rsidRDefault="00B12B7A" w:rsidP="00EB1C45">
      <w:pPr>
        <w:jc w:val="both"/>
        <w:rPr>
          <w:rFonts w:ascii="Calibri" w:hAnsi="Calibri" w:cs="Calibri"/>
        </w:rPr>
      </w:pPr>
    </w:p>
    <w:p w14:paraId="2EB6D8AB" w14:textId="77777777" w:rsidR="00EB1C45" w:rsidRDefault="00EB1C45" w:rsidP="00EB1C4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La Commissione procede ad attribuire il punteggio tecnico con </w:t>
      </w:r>
      <w:r w:rsidRPr="00A243B1">
        <w:rPr>
          <w:rFonts w:ascii="Calibri" w:hAnsi="Calibri" w:cs="Calibri"/>
        </w:rPr>
        <w:t>parametri automatici e vincolanti</w:t>
      </w:r>
      <w:r>
        <w:rPr>
          <w:rFonts w:ascii="Calibri" w:hAnsi="Calibri" w:cs="Calibri"/>
        </w:rPr>
        <w:t xml:space="preserve"> di cui alle lettere A), B), C) ed E) del disciplinare nel rispetto dei c.d. criteri premianti.</w:t>
      </w:r>
    </w:p>
    <w:p w14:paraId="37A2D4D0" w14:textId="659CBFE2" w:rsidR="00EB1C45" w:rsidRDefault="00614501" w:rsidP="00EB1C45">
      <w:pPr>
        <w:jc w:val="both"/>
        <w:rPr>
          <w:rFonts w:ascii="Calibri" w:hAnsi="Calibri" w:cs="Calibri"/>
        </w:rPr>
      </w:pPr>
      <w:r w:rsidRPr="00DB72F4">
        <w:rPr>
          <w:rFonts w:cstheme="minorHAnsi"/>
        </w:rPr>
        <w:t xml:space="preserve">Per il </w:t>
      </w:r>
      <w:r>
        <w:rPr>
          <w:rFonts w:cstheme="minorHAnsi"/>
        </w:rPr>
        <w:t>secondo</w:t>
      </w:r>
      <w:r w:rsidRPr="00DB72F4">
        <w:rPr>
          <w:rFonts w:cstheme="minorHAnsi"/>
        </w:rPr>
        <w:t xml:space="preserve"> Lotto</w:t>
      </w:r>
      <w:r>
        <w:rPr>
          <w:rFonts w:cstheme="minorHAnsi"/>
        </w:rPr>
        <w:t xml:space="preserve"> in esame nella sessione odierna Lotto </w:t>
      </w:r>
      <w:r w:rsidRPr="00DB72F4">
        <w:rPr>
          <w:rFonts w:cstheme="minorHAnsi"/>
        </w:rPr>
        <w:t xml:space="preserve">Abruzzo e Molise 6-48 </w:t>
      </w:r>
      <w:r w:rsidR="00EB1C45">
        <w:rPr>
          <w:rFonts w:ascii="Calibri" w:hAnsi="Calibri" w:cs="Calibri"/>
        </w:rPr>
        <w:t>la Commissione procede, secondo l’ordine della piattaforma con la “</w:t>
      </w:r>
      <w:r w:rsidR="00EB1C45" w:rsidRPr="00614501">
        <w:rPr>
          <w:rFonts w:ascii="Calibri" w:hAnsi="Calibri" w:cs="Calibri"/>
          <w:b/>
          <w:bCs/>
        </w:rPr>
        <w:t xml:space="preserve">LADISA </w:t>
      </w:r>
      <w:proofErr w:type="spellStart"/>
      <w:r w:rsidRPr="00614501">
        <w:rPr>
          <w:rFonts w:ascii="Calibri" w:hAnsi="Calibri" w:cs="Calibri"/>
          <w:b/>
          <w:bCs/>
        </w:rPr>
        <w:t>srl</w:t>
      </w:r>
      <w:proofErr w:type="spellEnd"/>
      <w:r w:rsidR="00EB1C45">
        <w:rPr>
          <w:rFonts w:ascii="Calibri" w:hAnsi="Calibri" w:cs="Calibri"/>
        </w:rPr>
        <w:t>”.</w:t>
      </w:r>
    </w:p>
    <w:p w14:paraId="70DC6191" w14:textId="77777777" w:rsidR="001E6182" w:rsidRDefault="001E6182" w:rsidP="00EB1C45">
      <w:pPr>
        <w:jc w:val="both"/>
        <w:rPr>
          <w:rFonts w:ascii="Calibri" w:hAnsi="Calibri" w:cs="Calibri"/>
        </w:rPr>
      </w:pPr>
    </w:p>
    <w:p w14:paraId="65C70672" w14:textId="4555435E" w:rsidR="00C95B65" w:rsidRDefault="00EB1C45" w:rsidP="005C45C2">
      <w:pPr>
        <w:jc w:val="both"/>
        <w:rPr>
          <w:rFonts w:cstheme="minorHAnsi"/>
        </w:rPr>
      </w:pPr>
      <w:r w:rsidRPr="00EB1C45">
        <w:rPr>
          <w:noProof/>
          <w:lang w:eastAsia="it-IT"/>
        </w:rPr>
        <w:drawing>
          <wp:inline distT="0" distB="0" distL="0" distR="0" wp14:anchorId="18F691FB" wp14:editId="06CF50D5">
            <wp:extent cx="6120130" cy="1924613"/>
            <wp:effectExtent l="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2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2851D" w14:textId="22DA42F1" w:rsidR="00EB1C45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drawing>
          <wp:inline distT="0" distB="0" distL="0" distR="0" wp14:anchorId="1B814729" wp14:editId="6CC0FF16">
            <wp:extent cx="6120130" cy="2406636"/>
            <wp:effectExtent l="0" t="0" r="0" b="0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06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994AF" w14:textId="3508951A" w:rsidR="00EB1C45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drawing>
          <wp:inline distT="0" distB="0" distL="0" distR="0" wp14:anchorId="3D2C1966" wp14:editId="27B2421D">
            <wp:extent cx="6120130" cy="2198664"/>
            <wp:effectExtent l="0" t="0" r="0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F29AC" w14:textId="476284F2" w:rsidR="00DB72F4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lastRenderedPageBreak/>
        <w:drawing>
          <wp:inline distT="0" distB="0" distL="0" distR="0" wp14:anchorId="32C11688" wp14:editId="7FE12888">
            <wp:extent cx="6120130" cy="1406116"/>
            <wp:effectExtent l="0" t="0" r="0" b="381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EE67" w14:textId="281CA6F1" w:rsidR="00DB72F4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drawing>
          <wp:inline distT="0" distB="0" distL="0" distR="0" wp14:anchorId="0FCA3DE1" wp14:editId="6355092B">
            <wp:extent cx="6120130" cy="1518221"/>
            <wp:effectExtent l="0" t="0" r="0" b="635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8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7E179" w14:textId="77777777" w:rsidR="001E6182" w:rsidRDefault="001E6182" w:rsidP="005C45C2">
      <w:pPr>
        <w:jc w:val="both"/>
        <w:rPr>
          <w:rFonts w:cstheme="minorHAnsi"/>
        </w:rPr>
      </w:pPr>
    </w:p>
    <w:p w14:paraId="4054A2AD" w14:textId="4BA76191" w:rsidR="00DB72F4" w:rsidRDefault="002915B9" w:rsidP="005C45C2">
      <w:pPr>
        <w:jc w:val="both"/>
        <w:rPr>
          <w:rFonts w:ascii="Calibri" w:hAnsi="Calibri" w:cs="Calibri"/>
        </w:rPr>
      </w:pPr>
      <w:r w:rsidRPr="00DB72F4">
        <w:rPr>
          <w:rFonts w:cstheme="minorHAnsi"/>
        </w:rPr>
        <w:t xml:space="preserve">Per il </w:t>
      </w:r>
      <w:r>
        <w:rPr>
          <w:rFonts w:cstheme="minorHAnsi"/>
        </w:rPr>
        <w:t>secondo</w:t>
      </w:r>
      <w:r w:rsidRPr="00DB72F4">
        <w:rPr>
          <w:rFonts w:cstheme="minorHAnsi"/>
        </w:rPr>
        <w:t xml:space="preserve"> Lotto</w:t>
      </w:r>
      <w:r>
        <w:rPr>
          <w:rFonts w:cstheme="minorHAnsi"/>
        </w:rPr>
        <w:t xml:space="preserve"> in esame nella sessione odierna Lotto </w:t>
      </w:r>
      <w:r w:rsidRPr="00DB72F4">
        <w:rPr>
          <w:rFonts w:cstheme="minorHAnsi"/>
        </w:rPr>
        <w:t xml:space="preserve">Abruzzo e Molise 6-48 </w:t>
      </w:r>
      <w:r w:rsidR="00DB72F4">
        <w:rPr>
          <w:rFonts w:ascii="Calibri" w:hAnsi="Calibri" w:cs="Calibri"/>
        </w:rPr>
        <w:t>la Commissione procede, secondo l’ordine della piattaforma con la “</w:t>
      </w:r>
      <w:r w:rsidR="00DB72F4" w:rsidRPr="002915B9">
        <w:rPr>
          <w:rFonts w:ascii="Calibri" w:hAnsi="Calibri" w:cs="Calibri"/>
          <w:b/>
          <w:bCs/>
        </w:rPr>
        <w:t xml:space="preserve">LANDUCCI CLAUDIO &amp; C </w:t>
      </w:r>
      <w:proofErr w:type="spellStart"/>
      <w:r w:rsidRPr="002915B9">
        <w:rPr>
          <w:rFonts w:ascii="Calibri" w:hAnsi="Calibri" w:cs="Calibri"/>
          <w:b/>
          <w:bCs/>
        </w:rPr>
        <w:t>srl</w:t>
      </w:r>
      <w:proofErr w:type="spellEnd"/>
      <w:r w:rsidR="00DB72F4">
        <w:rPr>
          <w:rFonts w:ascii="Calibri" w:hAnsi="Calibri" w:cs="Calibri"/>
        </w:rPr>
        <w:t>”.</w:t>
      </w:r>
    </w:p>
    <w:p w14:paraId="4AB1CB14" w14:textId="77777777" w:rsidR="001E6182" w:rsidRPr="00DB72F4" w:rsidRDefault="001E6182" w:rsidP="005C45C2">
      <w:pPr>
        <w:jc w:val="both"/>
        <w:rPr>
          <w:rFonts w:ascii="Calibri" w:hAnsi="Calibri" w:cs="Calibri"/>
        </w:rPr>
      </w:pPr>
    </w:p>
    <w:p w14:paraId="5A09CDD2" w14:textId="0E15FA55" w:rsidR="00EB1C45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drawing>
          <wp:inline distT="0" distB="0" distL="0" distR="0" wp14:anchorId="5B7242B3" wp14:editId="58712A24">
            <wp:extent cx="6120130" cy="1924613"/>
            <wp:effectExtent l="0" t="0" r="0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2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DAB22" w14:textId="13A8B957" w:rsidR="00DB72F4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drawing>
          <wp:inline distT="0" distB="0" distL="0" distR="0" wp14:anchorId="45FDA2F5" wp14:editId="7C9E1038">
            <wp:extent cx="6120130" cy="2406636"/>
            <wp:effectExtent l="0" t="0" r="0" b="0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06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12FC0" w14:textId="51EEE01D" w:rsidR="00DB72F4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lastRenderedPageBreak/>
        <w:drawing>
          <wp:inline distT="0" distB="0" distL="0" distR="0" wp14:anchorId="78126F44" wp14:editId="04673B18">
            <wp:extent cx="6120130" cy="2169894"/>
            <wp:effectExtent l="0" t="0" r="0" b="1905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69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2A76B" w14:textId="193C9874" w:rsidR="00DB72F4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drawing>
          <wp:inline distT="0" distB="0" distL="0" distR="0" wp14:anchorId="41499132" wp14:editId="67AA73D0">
            <wp:extent cx="6120130" cy="1504381"/>
            <wp:effectExtent l="0" t="0" r="0" b="635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9DFBC" w14:textId="774D9C83" w:rsidR="00EB1C45" w:rsidRDefault="00DB72F4" w:rsidP="005C45C2">
      <w:pPr>
        <w:jc w:val="both"/>
        <w:rPr>
          <w:rFonts w:cstheme="minorHAnsi"/>
        </w:rPr>
      </w:pPr>
      <w:r w:rsidRPr="00DB72F4">
        <w:rPr>
          <w:noProof/>
          <w:lang w:eastAsia="it-IT"/>
        </w:rPr>
        <w:drawing>
          <wp:inline distT="0" distB="0" distL="0" distR="0" wp14:anchorId="3C6998AF" wp14:editId="7B0A8D46">
            <wp:extent cx="6120130" cy="1378095"/>
            <wp:effectExtent l="0" t="0" r="0" b="0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7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89C3A" w14:textId="77777777" w:rsidR="001E6182" w:rsidRDefault="001E6182" w:rsidP="005C45C2">
      <w:pPr>
        <w:jc w:val="both"/>
        <w:rPr>
          <w:rFonts w:cstheme="minorHAnsi"/>
        </w:rPr>
      </w:pPr>
      <w:bookmarkStart w:id="2" w:name="_Hlk94371557"/>
    </w:p>
    <w:p w14:paraId="1129EAAD" w14:textId="3DD0A192" w:rsidR="00DB72F4" w:rsidRDefault="00DB72F4" w:rsidP="005C45C2">
      <w:pPr>
        <w:jc w:val="both"/>
        <w:rPr>
          <w:rFonts w:cstheme="minorHAnsi"/>
        </w:rPr>
      </w:pPr>
      <w:r w:rsidRPr="00DB72F4">
        <w:rPr>
          <w:rFonts w:cstheme="minorHAnsi"/>
        </w:rPr>
        <w:t xml:space="preserve">Per il </w:t>
      </w:r>
      <w:r w:rsidR="002915B9">
        <w:rPr>
          <w:rFonts w:cstheme="minorHAnsi"/>
        </w:rPr>
        <w:t>secondo</w:t>
      </w:r>
      <w:r w:rsidRPr="00DB72F4">
        <w:rPr>
          <w:rFonts w:cstheme="minorHAnsi"/>
        </w:rPr>
        <w:t xml:space="preserve"> Lotto</w:t>
      </w:r>
      <w:r w:rsidR="002915B9">
        <w:rPr>
          <w:rFonts w:cstheme="minorHAnsi"/>
        </w:rPr>
        <w:t xml:space="preserve"> in esame nella sessione odierna Lotto </w:t>
      </w:r>
      <w:r w:rsidRPr="00DB72F4">
        <w:rPr>
          <w:rFonts w:cstheme="minorHAnsi"/>
        </w:rPr>
        <w:t xml:space="preserve">Abruzzo e Molise 6-48 </w:t>
      </w:r>
      <w:bookmarkEnd w:id="2"/>
      <w:r w:rsidRPr="00DB72F4">
        <w:rPr>
          <w:rFonts w:cstheme="minorHAnsi"/>
        </w:rPr>
        <w:t xml:space="preserve">la Commissione procede, secondo l’ordine della piattaforma </w:t>
      </w:r>
      <w:r>
        <w:rPr>
          <w:rFonts w:cstheme="minorHAnsi"/>
        </w:rPr>
        <w:t>con la “</w:t>
      </w:r>
      <w:r w:rsidRPr="002915B9">
        <w:rPr>
          <w:rFonts w:cstheme="minorHAnsi"/>
          <w:b/>
          <w:bCs/>
        </w:rPr>
        <w:t>SIRIO</w:t>
      </w:r>
      <w:r>
        <w:rPr>
          <w:rFonts w:cstheme="minorHAnsi"/>
        </w:rPr>
        <w:t xml:space="preserve"> </w:t>
      </w:r>
      <w:proofErr w:type="spellStart"/>
      <w:r w:rsidR="002915B9" w:rsidRPr="002915B9">
        <w:rPr>
          <w:rFonts w:cstheme="minorHAnsi"/>
          <w:b/>
          <w:bCs/>
        </w:rPr>
        <w:t>srl</w:t>
      </w:r>
      <w:proofErr w:type="spellEnd"/>
      <w:r w:rsidRPr="00DB72F4">
        <w:rPr>
          <w:rFonts w:cstheme="minorHAnsi"/>
        </w:rPr>
        <w:t>”.</w:t>
      </w:r>
    </w:p>
    <w:p w14:paraId="281E2E5F" w14:textId="77777777" w:rsidR="001E6182" w:rsidRDefault="001E6182" w:rsidP="005C45C2">
      <w:pPr>
        <w:jc w:val="both"/>
        <w:rPr>
          <w:rFonts w:cstheme="minorHAnsi"/>
        </w:rPr>
      </w:pPr>
      <w:bookmarkStart w:id="3" w:name="_GoBack"/>
      <w:bookmarkEnd w:id="3"/>
    </w:p>
    <w:p w14:paraId="5EDAA672" w14:textId="3D8B7CD1" w:rsidR="00DB72F4" w:rsidRDefault="00D04586" w:rsidP="005C45C2">
      <w:pPr>
        <w:jc w:val="both"/>
        <w:rPr>
          <w:rFonts w:cstheme="minorHAnsi"/>
        </w:rPr>
      </w:pPr>
      <w:r w:rsidRPr="00D04586">
        <w:rPr>
          <w:noProof/>
          <w:lang w:eastAsia="it-IT"/>
        </w:rPr>
        <w:drawing>
          <wp:inline distT="0" distB="0" distL="0" distR="0" wp14:anchorId="2671C8F0" wp14:editId="21B1CD1F">
            <wp:extent cx="6120130" cy="1934514"/>
            <wp:effectExtent l="0" t="0" r="0" b="8890"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3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6E5D2" w14:textId="28EEDAF6" w:rsidR="00D04586" w:rsidRDefault="00D04586" w:rsidP="005C45C2">
      <w:pPr>
        <w:jc w:val="both"/>
        <w:rPr>
          <w:rFonts w:cstheme="minorHAnsi"/>
        </w:rPr>
      </w:pPr>
      <w:r w:rsidRPr="00D04586">
        <w:rPr>
          <w:noProof/>
          <w:lang w:eastAsia="it-IT"/>
        </w:rPr>
        <w:lastRenderedPageBreak/>
        <w:drawing>
          <wp:inline distT="0" distB="0" distL="0" distR="0" wp14:anchorId="0ABB9AA9" wp14:editId="1B4CF524">
            <wp:extent cx="6120130" cy="2419017"/>
            <wp:effectExtent l="0" t="0" r="0" b="635"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19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5259D" w14:textId="3790E701" w:rsidR="00D04586" w:rsidRDefault="00D04586" w:rsidP="005C45C2">
      <w:pPr>
        <w:jc w:val="both"/>
        <w:rPr>
          <w:rFonts w:cstheme="minorHAnsi"/>
        </w:rPr>
      </w:pPr>
      <w:r w:rsidRPr="00D04586">
        <w:rPr>
          <w:noProof/>
          <w:lang w:eastAsia="it-IT"/>
        </w:rPr>
        <w:drawing>
          <wp:inline distT="0" distB="0" distL="0" distR="0" wp14:anchorId="0A89B986" wp14:editId="6B918084">
            <wp:extent cx="6120130" cy="2077459"/>
            <wp:effectExtent l="0" t="0" r="0" b="0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77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C3F2A" w14:textId="741CAD60" w:rsidR="00D04586" w:rsidRDefault="00D04586" w:rsidP="005C45C2">
      <w:pPr>
        <w:jc w:val="both"/>
        <w:rPr>
          <w:rFonts w:cstheme="minorHAnsi"/>
        </w:rPr>
      </w:pPr>
      <w:r w:rsidRPr="00D04586">
        <w:rPr>
          <w:noProof/>
          <w:lang w:eastAsia="it-IT"/>
        </w:rPr>
        <w:drawing>
          <wp:inline distT="0" distB="0" distL="0" distR="0" wp14:anchorId="6E9B830A" wp14:editId="21C0A0D0">
            <wp:extent cx="6120130" cy="1399524"/>
            <wp:effectExtent l="0" t="0" r="0" b="0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9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61FEE" w14:textId="497A3D42" w:rsidR="00D04586" w:rsidRDefault="00D04586" w:rsidP="005C45C2">
      <w:pPr>
        <w:jc w:val="both"/>
        <w:rPr>
          <w:rFonts w:cstheme="minorHAnsi"/>
        </w:rPr>
      </w:pPr>
      <w:r w:rsidRPr="00D04586">
        <w:rPr>
          <w:noProof/>
          <w:lang w:eastAsia="it-IT"/>
        </w:rPr>
        <w:drawing>
          <wp:inline distT="0" distB="0" distL="0" distR="0" wp14:anchorId="541527DF" wp14:editId="6B8C36C9">
            <wp:extent cx="6120130" cy="1511104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1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CE5FD" w14:textId="45601305" w:rsidR="00614501" w:rsidRDefault="00614501" w:rsidP="005C45C2">
      <w:pPr>
        <w:jc w:val="both"/>
        <w:rPr>
          <w:rFonts w:cstheme="minorHAnsi"/>
        </w:rPr>
      </w:pPr>
    </w:p>
    <w:p w14:paraId="5B809989" w14:textId="14C69060" w:rsidR="00AA2954" w:rsidRDefault="00AA2954" w:rsidP="00AA2954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 riportano i punteggi totali relativi all’Offerta Tecnica (lettere D), A), B), C) ed E)) per il Lotto 48-6:</w:t>
      </w:r>
    </w:p>
    <w:p w14:paraId="7278FF18" w14:textId="57050095" w:rsidR="00EB1C45" w:rsidRDefault="008E1976" w:rsidP="000258CC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8E1976">
        <w:rPr>
          <w:noProof/>
          <w:lang w:eastAsia="it-IT"/>
        </w:rPr>
        <w:lastRenderedPageBreak/>
        <w:drawing>
          <wp:inline distT="0" distB="0" distL="0" distR="0" wp14:anchorId="6108603D" wp14:editId="3B865D34">
            <wp:extent cx="6120130" cy="2085701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85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89638" w14:textId="77777777" w:rsidR="000258CC" w:rsidRPr="000258CC" w:rsidRDefault="000258CC" w:rsidP="000258CC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02B1C2C3" w14:textId="23E2A376" w:rsidR="0089567C" w:rsidRDefault="00462D3E" w:rsidP="005C45C2">
      <w:pPr>
        <w:jc w:val="both"/>
        <w:rPr>
          <w:rFonts w:cstheme="minorHAnsi"/>
        </w:rPr>
      </w:pPr>
      <w:r>
        <w:rPr>
          <w:rFonts w:cstheme="minorHAnsi"/>
        </w:rPr>
        <w:t xml:space="preserve">La Commissione </w:t>
      </w:r>
      <w:r w:rsidR="000F7A1C">
        <w:rPr>
          <w:rFonts w:cstheme="minorHAnsi"/>
        </w:rPr>
        <w:t xml:space="preserve">aggiorna la seduta in forma </w:t>
      </w:r>
      <w:r w:rsidR="000F7A1C" w:rsidRPr="00F130D2">
        <w:rPr>
          <w:rFonts w:cstheme="minorHAnsi"/>
          <w:b/>
        </w:rPr>
        <w:t>pubblica</w:t>
      </w:r>
      <w:r w:rsidR="000F7A1C">
        <w:rPr>
          <w:rFonts w:cstheme="minorHAnsi"/>
        </w:rPr>
        <w:t xml:space="preserve"> alla </w:t>
      </w:r>
      <w:r w:rsidR="00C95B65">
        <w:rPr>
          <w:rFonts w:cstheme="minorHAnsi"/>
        </w:rPr>
        <w:t>data del 31</w:t>
      </w:r>
      <w:r w:rsidR="000F7A1C">
        <w:rPr>
          <w:rFonts w:cstheme="minorHAnsi"/>
        </w:rPr>
        <w:t>.01.2022 alle ore 12.30</w:t>
      </w:r>
      <w:r w:rsidR="00BF0D89">
        <w:rPr>
          <w:rFonts w:cstheme="minorHAnsi"/>
        </w:rPr>
        <w:t>, per la pubblicazione dell’attribuzione del punteggio tecnico per ogni singolo Lotto di gara e contestualmente procederà all’apertura della busta contenente l’offerta economica.</w:t>
      </w:r>
      <w:r w:rsidR="00F91593">
        <w:rPr>
          <w:rFonts w:cstheme="minorHAnsi"/>
        </w:rPr>
        <w:t xml:space="preserve"> A seguire avvierà i lavori di esame dei punteggi stessi in sessione riservata.</w:t>
      </w:r>
      <w:r w:rsidR="00BF0D89">
        <w:rPr>
          <w:rFonts w:cstheme="minorHAnsi"/>
        </w:rPr>
        <w:t xml:space="preserve"> </w:t>
      </w:r>
      <w:r w:rsidR="00556752">
        <w:rPr>
          <w:rFonts w:cstheme="minorHAnsi"/>
        </w:rPr>
        <w:t xml:space="preserve">Per problemi legati all’accesso sul portale </w:t>
      </w:r>
      <w:proofErr w:type="spellStart"/>
      <w:r w:rsidR="00556752">
        <w:rPr>
          <w:rFonts w:cstheme="minorHAnsi"/>
        </w:rPr>
        <w:t>acquistinrete</w:t>
      </w:r>
      <w:proofErr w:type="spellEnd"/>
      <w:r w:rsidR="00556752">
        <w:rPr>
          <w:rFonts w:cstheme="minorHAnsi"/>
        </w:rPr>
        <w:t xml:space="preserve"> la Commissione dà</w:t>
      </w:r>
      <w:r w:rsidR="000F7A1C">
        <w:rPr>
          <w:rFonts w:cstheme="minorHAnsi"/>
        </w:rPr>
        <w:t xml:space="preserve"> atto </w:t>
      </w:r>
      <w:r w:rsidR="00556752">
        <w:rPr>
          <w:rFonts w:cstheme="minorHAnsi"/>
        </w:rPr>
        <w:t xml:space="preserve">dell’impossibilità di effettuare nella data odierna la comunicazione </w:t>
      </w:r>
      <w:r w:rsidR="00F91593" w:rsidRPr="00F91593">
        <w:rPr>
          <w:rFonts w:cstheme="minorHAnsi"/>
          <w:i/>
          <w:iCs/>
        </w:rPr>
        <w:t>de quo</w:t>
      </w:r>
      <w:r w:rsidR="00F91593">
        <w:rPr>
          <w:rFonts w:cstheme="minorHAnsi"/>
        </w:rPr>
        <w:t xml:space="preserve"> </w:t>
      </w:r>
      <w:r w:rsidR="00556752">
        <w:rPr>
          <w:rFonts w:cstheme="minorHAnsi"/>
        </w:rPr>
        <w:t>ag</w:t>
      </w:r>
      <w:r w:rsidR="00B12B7A">
        <w:rPr>
          <w:rFonts w:cstheme="minorHAnsi"/>
        </w:rPr>
        <w:t>li operatori economici e sarà cura del Presidente</w:t>
      </w:r>
      <w:r w:rsidR="00556752">
        <w:rPr>
          <w:rFonts w:cstheme="minorHAnsi"/>
        </w:rPr>
        <w:t xml:space="preserve"> procedere</w:t>
      </w:r>
      <w:r w:rsidR="006A773A">
        <w:rPr>
          <w:rFonts w:cstheme="minorHAnsi"/>
        </w:rPr>
        <w:t>, domani 27.01.2022 entro le ore 13:00,</w:t>
      </w:r>
      <w:r w:rsidR="00556752">
        <w:rPr>
          <w:rFonts w:cstheme="minorHAnsi"/>
        </w:rPr>
        <w:t xml:space="preserve"> </w:t>
      </w:r>
      <w:r w:rsidR="00F91593">
        <w:rPr>
          <w:rFonts w:cstheme="minorHAnsi"/>
        </w:rPr>
        <w:t>alla pubblicazione del</w:t>
      </w:r>
      <w:r w:rsidR="003067EC">
        <w:rPr>
          <w:rFonts w:cstheme="minorHAnsi"/>
        </w:rPr>
        <w:t xml:space="preserve"> seguente testo</w:t>
      </w:r>
      <w:r w:rsidR="00F91593">
        <w:rPr>
          <w:rFonts w:cstheme="minorHAnsi"/>
        </w:rPr>
        <w:t xml:space="preserve"> concordato</w:t>
      </w:r>
      <w:r w:rsidR="003067EC">
        <w:rPr>
          <w:rFonts w:cstheme="minorHAnsi"/>
        </w:rPr>
        <w:t xml:space="preserve">: </w:t>
      </w:r>
    </w:p>
    <w:p w14:paraId="73955132" w14:textId="788959F3" w:rsidR="00462D3E" w:rsidRPr="0089567C" w:rsidRDefault="003067EC" w:rsidP="005C45C2">
      <w:pPr>
        <w:jc w:val="both"/>
        <w:rPr>
          <w:rFonts w:cstheme="minorHAnsi"/>
          <w:b/>
          <w:bCs/>
          <w:i/>
          <w:iCs/>
        </w:rPr>
      </w:pPr>
      <w:r w:rsidRPr="0089567C">
        <w:rPr>
          <w:rFonts w:cstheme="minorHAnsi"/>
          <w:b/>
          <w:bCs/>
          <w:i/>
          <w:iCs/>
        </w:rPr>
        <w:t xml:space="preserve">“Con la presente la Commissione Giudicatrice rende noto che nella giornata di </w:t>
      </w:r>
      <w:r w:rsidR="00A02E69" w:rsidRPr="0089567C">
        <w:rPr>
          <w:rFonts w:cstheme="minorHAnsi"/>
          <w:b/>
          <w:bCs/>
          <w:i/>
          <w:iCs/>
        </w:rPr>
        <w:t xml:space="preserve">lunedì </w:t>
      </w:r>
      <w:r w:rsidR="005223B2" w:rsidRPr="0089567C">
        <w:rPr>
          <w:rFonts w:cstheme="minorHAnsi"/>
          <w:b/>
          <w:bCs/>
          <w:i/>
          <w:iCs/>
        </w:rPr>
        <w:t xml:space="preserve">31.01.2022, alle ore 12:30, verranno pubblicati i punteggi tecnici raggiunti dagli Operatori Economici </w:t>
      </w:r>
      <w:r w:rsidR="0089567C" w:rsidRPr="0089567C">
        <w:rPr>
          <w:rFonts w:cstheme="minorHAnsi"/>
          <w:b/>
          <w:bCs/>
          <w:i/>
          <w:iCs/>
        </w:rPr>
        <w:t>con riferimento ai singoli Lotti di gara. Contestualmente la Commissione procederà all’apertura delle buste economiche.</w:t>
      </w:r>
    </w:p>
    <w:p w14:paraId="484CB870" w14:textId="07A6A228" w:rsidR="0089567C" w:rsidRDefault="0089567C" w:rsidP="005C45C2">
      <w:pPr>
        <w:jc w:val="both"/>
        <w:rPr>
          <w:rFonts w:cstheme="minorHAnsi"/>
          <w:b/>
          <w:bCs/>
          <w:i/>
          <w:iCs/>
        </w:rPr>
      </w:pPr>
      <w:r w:rsidRPr="0089567C">
        <w:rPr>
          <w:rFonts w:cstheme="minorHAnsi"/>
          <w:b/>
          <w:bCs/>
          <w:i/>
          <w:iCs/>
        </w:rPr>
        <w:t>Il Presidente”</w:t>
      </w:r>
    </w:p>
    <w:p w14:paraId="1EA790E1" w14:textId="1A037877" w:rsidR="0089567C" w:rsidRPr="0089567C" w:rsidRDefault="0089567C" w:rsidP="005C45C2">
      <w:pPr>
        <w:jc w:val="both"/>
        <w:rPr>
          <w:rFonts w:cstheme="minorHAnsi"/>
        </w:rPr>
      </w:pPr>
      <w:r>
        <w:rPr>
          <w:rFonts w:cstheme="minorHAnsi"/>
        </w:rPr>
        <w:t xml:space="preserve">Tale comunicazione e le relative notifiche </w:t>
      </w:r>
      <w:r w:rsidR="004727A9">
        <w:rPr>
          <w:rFonts w:cstheme="minorHAnsi"/>
        </w:rPr>
        <w:t>agli operatori economici, verranno acquisiti e diverranno parte integrante del</w:t>
      </w:r>
      <w:r w:rsidR="00062E0E">
        <w:rPr>
          <w:rFonts w:cstheme="minorHAnsi"/>
        </w:rPr>
        <w:t xml:space="preserve"> verbale n. 8 del 31.01.2022.</w:t>
      </w:r>
    </w:p>
    <w:p w14:paraId="00865838" w14:textId="29634C35" w:rsidR="00462D3E" w:rsidRDefault="00462D3E" w:rsidP="00462D3E">
      <w:pPr>
        <w:jc w:val="both"/>
        <w:rPr>
          <w:rFonts w:cstheme="minorHAnsi"/>
        </w:rPr>
      </w:pPr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73C981F8" w14:textId="5D569F91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>
        <w:rPr>
          <w:rFonts w:cstheme="minorHAnsi"/>
        </w:rPr>
        <w:t>, che si compone di n. 1</w:t>
      </w:r>
      <w:r w:rsidR="00BF0D89">
        <w:rPr>
          <w:rFonts w:cstheme="minorHAnsi"/>
        </w:rPr>
        <w:t>4</w:t>
      </w:r>
      <w:r w:rsidR="00462D3E">
        <w:rPr>
          <w:rFonts w:cstheme="minorHAnsi"/>
        </w:rPr>
        <w:t xml:space="preserve"> </w:t>
      </w:r>
      <w:r>
        <w:rPr>
          <w:rFonts w:cstheme="minorHAnsi"/>
        </w:rPr>
        <w:t>pagine</w:t>
      </w:r>
      <w:r w:rsidR="00556752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Giudicatrice alle ore 1</w:t>
      </w:r>
      <w:r w:rsidR="00B41A5D">
        <w:rPr>
          <w:rFonts w:cstheme="minorHAnsi"/>
        </w:rPr>
        <w:t>9</w:t>
      </w:r>
      <w:r w:rsidRPr="00AF740D">
        <w:rPr>
          <w:rFonts w:cstheme="minorHAnsi"/>
        </w:rPr>
        <w:t>.</w:t>
      </w:r>
      <w:r w:rsidR="00B41A5D">
        <w:rPr>
          <w:rFonts w:cstheme="minorHAnsi"/>
        </w:rPr>
        <w:t>45</w:t>
      </w:r>
      <w:r w:rsidRPr="00AF740D">
        <w:rPr>
          <w:rFonts w:cstheme="minorHAnsi"/>
        </w:rPr>
        <w:t>.</w:t>
      </w:r>
    </w:p>
    <w:p w14:paraId="148BED73" w14:textId="05B4ED7B" w:rsidR="005C45C2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Roma, 26/01/2022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E50BC3" w14:paraId="20F57DEA" w14:textId="77777777" w:rsidTr="00652109">
        <w:trPr>
          <w:trHeight w:val="549"/>
        </w:trPr>
        <w:tc>
          <w:tcPr>
            <w:tcW w:w="3662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652109">
        <w:trPr>
          <w:trHeight w:val="549"/>
        </w:trPr>
        <w:tc>
          <w:tcPr>
            <w:tcW w:w="3662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652109">
        <w:trPr>
          <w:trHeight w:val="549"/>
        </w:trPr>
        <w:tc>
          <w:tcPr>
            <w:tcW w:w="3662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Default="0020178E" w:rsidP="007B7EF7">
      <w:pPr>
        <w:jc w:val="both"/>
      </w:pPr>
    </w:p>
    <w:sectPr w:rsidR="0020178E">
      <w:headerReference w:type="default" r:id="rId39"/>
      <w:footerReference w:type="default" r:id="rId4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98803" w14:textId="77777777" w:rsidR="007B0735" w:rsidRDefault="007B0735">
      <w:pPr>
        <w:spacing w:after="0" w:line="240" w:lineRule="auto"/>
      </w:pPr>
      <w:r>
        <w:separator/>
      </w:r>
    </w:p>
  </w:endnote>
  <w:endnote w:type="continuationSeparator" w:id="0">
    <w:p w14:paraId="1BF6D5CA" w14:textId="77777777" w:rsidR="007B0735" w:rsidRDefault="007B0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43318" w14:textId="17FF8066" w:rsidR="006C5BA7" w:rsidRPr="00A941D7" w:rsidRDefault="006C5BA7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 w:rsidR="00063FC5">
      <w:rPr>
        <w:sz w:val="14"/>
        <w:szCs w:val="14"/>
      </w:rPr>
      <w:t>7 del 26</w:t>
    </w:r>
    <w:r w:rsidRPr="00A941D7">
      <w:rPr>
        <w:sz w:val="14"/>
        <w:szCs w:val="14"/>
      </w:rPr>
      <w:t>.01.2022 Commissio</w:t>
    </w:r>
    <w:r w:rsidR="00B12B7A">
      <w:rPr>
        <w:sz w:val="14"/>
        <w:szCs w:val="14"/>
      </w:rPr>
      <w:t>ne Giudicatrice in seduta riservat</w:t>
    </w:r>
    <w:r w:rsidRPr="00A941D7">
      <w:rPr>
        <w:sz w:val="14"/>
        <w:szCs w:val="14"/>
      </w:rPr>
      <w:t>a Gara n. 2904907 –Servizio Vitto detenuti internati e ristretti negli Istituti Penitenziari di Lazio Abruzzo e Molise</w:t>
    </w:r>
  </w:p>
  <w:p w14:paraId="6BE9485F" w14:textId="77777777" w:rsidR="006C5BA7" w:rsidRDefault="006C5BA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6C5BA7" w:rsidRDefault="006C5BA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" filled="f" stroked="f">
              <v:textbox inset="0,0,0,0">
                <w:txbxContent>
                  <w:p w14:paraId="6D96891D" w14:textId="0D03D188" w:rsidR="006C5BA7" w:rsidRDefault="006C5BA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7FE2D" w14:textId="77777777" w:rsidR="007B0735" w:rsidRDefault="007B0735">
      <w:pPr>
        <w:spacing w:after="0" w:line="240" w:lineRule="auto"/>
      </w:pPr>
      <w:r>
        <w:separator/>
      </w:r>
    </w:p>
  </w:footnote>
  <w:footnote w:type="continuationSeparator" w:id="0">
    <w:p w14:paraId="2FFC459E" w14:textId="77777777" w:rsidR="007B0735" w:rsidRDefault="007B0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BF0D89" w:rsidRDefault="00BF0D89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182">
          <w:rPr>
            <w:noProof/>
          </w:rPr>
          <w:t>14</w:t>
        </w:r>
        <w:r>
          <w:fldChar w:fldCharType="end"/>
        </w:r>
      </w:p>
    </w:sdtContent>
  </w:sdt>
  <w:p w14:paraId="2B56B567" w14:textId="77777777" w:rsidR="00BF0D89" w:rsidRDefault="00BF0D8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4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7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258CC"/>
    <w:rsid w:val="00030E19"/>
    <w:rsid w:val="000361B8"/>
    <w:rsid w:val="00053924"/>
    <w:rsid w:val="000616FA"/>
    <w:rsid w:val="00062443"/>
    <w:rsid w:val="00062E0E"/>
    <w:rsid w:val="00063FC5"/>
    <w:rsid w:val="000806E5"/>
    <w:rsid w:val="000828D8"/>
    <w:rsid w:val="0008758A"/>
    <w:rsid w:val="000A14DE"/>
    <w:rsid w:val="000A4444"/>
    <w:rsid w:val="000D60BD"/>
    <w:rsid w:val="000F233B"/>
    <w:rsid w:val="000F4189"/>
    <w:rsid w:val="000F567D"/>
    <w:rsid w:val="000F7A1C"/>
    <w:rsid w:val="001014B9"/>
    <w:rsid w:val="001142F9"/>
    <w:rsid w:val="00114843"/>
    <w:rsid w:val="00120E6A"/>
    <w:rsid w:val="00137230"/>
    <w:rsid w:val="00143802"/>
    <w:rsid w:val="00157CB2"/>
    <w:rsid w:val="00162DA0"/>
    <w:rsid w:val="001648E0"/>
    <w:rsid w:val="001710C6"/>
    <w:rsid w:val="001714EE"/>
    <w:rsid w:val="00176B21"/>
    <w:rsid w:val="00190288"/>
    <w:rsid w:val="00191D5C"/>
    <w:rsid w:val="001A1794"/>
    <w:rsid w:val="001C2A0F"/>
    <w:rsid w:val="001E6182"/>
    <w:rsid w:val="001F206B"/>
    <w:rsid w:val="001F3A6C"/>
    <w:rsid w:val="0020178E"/>
    <w:rsid w:val="00221B39"/>
    <w:rsid w:val="0023223F"/>
    <w:rsid w:val="00235C4D"/>
    <w:rsid w:val="002915B9"/>
    <w:rsid w:val="002A7716"/>
    <w:rsid w:val="002B3570"/>
    <w:rsid w:val="002E34E8"/>
    <w:rsid w:val="003047F0"/>
    <w:rsid w:val="003067EC"/>
    <w:rsid w:val="00316DC3"/>
    <w:rsid w:val="00331A4F"/>
    <w:rsid w:val="00334D1C"/>
    <w:rsid w:val="00341A3C"/>
    <w:rsid w:val="0035258F"/>
    <w:rsid w:val="0036322A"/>
    <w:rsid w:val="0037185A"/>
    <w:rsid w:val="00372369"/>
    <w:rsid w:val="003A31B4"/>
    <w:rsid w:val="003C7839"/>
    <w:rsid w:val="003D4FF7"/>
    <w:rsid w:val="003F7F80"/>
    <w:rsid w:val="00407851"/>
    <w:rsid w:val="004078CF"/>
    <w:rsid w:val="004416D6"/>
    <w:rsid w:val="00442939"/>
    <w:rsid w:val="00462D3E"/>
    <w:rsid w:val="0047062A"/>
    <w:rsid w:val="004727A9"/>
    <w:rsid w:val="00472925"/>
    <w:rsid w:val="0049791C"/>
    <w:rsid w:val="004C6DC2"/>
    <w:rsid w:val="0050634E"/>
    <w:rsid w:val="00517EE0"/>
    <w:rsid w:val="00520F73"/>
    <w:rsid w:val="005223B2"/>
    <w:rsid w:val="005313E1"/>
    <w:rsid w:val="00541A70"/>
    <w:rsid w:val="00541F15"/>
    <w:rsid w:val="00545061"/>
    <w:rsid w:val="00552E5A"/>
    <w:rsid w:val="00554BC3"/>
    <w:rsid w:val="00556752"/>
    <w:rsid w:val="005623E6"/>
    <w:rsid w:val="00571BBF"/>
    <w:rsid w:val="00571D81"/>
    <w:rsid w:val="005750F4"/>
    <w:rsid w:val="005768FB"/>
    <w:rsid w:val="005A6DD3"/>
    <w:rsid w:val="005A77A2"/>
    <w:rsid w:val="005C45C2"/>
    <w:rsid w:val="005C4F08"/>
    <w:rsid w:val="005C5998"/>
    <w:rsid w:val="005D087C"/>
    <w:rsid w:val="005D4919"/>
    <w:rsid w:val="005E17C8"/>
    <w:rsid w:val="00614501"/>
    <w:rsid w:val="00614DE5"/>
    <w:rsid w:val="00617C6B"/>
    <w:rsid w:val="00640FE6"/>
    <w:rsid w:val="00652109"/>
    <w:rsid w:val="00673FA5"/>
    <w:rsid w:val="00681E90"/>
    <w:rsid w:val="00681F99"/>
    <w:rsid w:val="006936AA"/>
    <w:rsid w:val="006A773A"/>
    <w:rsid w:val="006B2616"/>
    <w:rsid w:val="006B68DB"/>
    <w:rsid w:val="006C416A"/>
    <w:rsid w:val="006C4E03"/>
    <w:rsid w:val="006C5BA7"/>
    <w:rsid w:val="006E4D4E"/>
    <w:rsid w:val="006E594C"/>
    <w:rsid w:val="006F1B79"/>
    <w:rsid w:val="0074468E"/>
    <w:rsid w:val="00773295"/>
    <w:rsid w:val="007763A7"/>
    <w:rsid w:val="007961A3"/>
    <w:rsid w:val="007B0735"/>
    <w:rsid w:val="007B18D9"/>
    <w:rsid w:val="007B7EF7"/>
    <w:rsid w:val="007C59CC"/>
    <w:rsid w:val="007D2C6A"/>
    <w:rsid w:val="007D30EF"/>
    <w:rsid w:val="0080606B"/>
    <w:rsid w:val="00827B6E"/>
    <w:rsid w:val="0083409B"/>
    <w:rsid w:val="00840607"/>
    <w:rsid w:val="00845BB4"/>
    <w:rsid w:val="00852FD4"/>
    <w:rsid w:val="00860F1D"/>
    <w:rsid w:val="00864941"/>
    <w:rsid w:val="00871265"/>
    <w:rsid w:val="00891B05"/>
    <w:rsid w:val="0089567C"/>
    <w:rsid w:val="008A4B9B"/>
    <w:rsid w:val="008E1976"/>
    <w:rsid w:val="008E79FA"/>
    <w:rsid w:val="00907E92"/>
    <w:rsid w:val="00917AE0"/>
    <w:rsid w:val="00943666"/>
    <w:rsid w:val="00966CE6"/>
    <w:rsid w:val="00970507"/>
    <w:rsid w:val="009714FD"/>
    <w:rsid w:val="00972E39"/>
    <w:rsid w:val="009730AF"/>
    <w:rsid w:val="00984CB6"/>
    <w:rsid w:val="009C5882"/>
    <w:rsid w:val="009E158F"/>
    <w:rsid w:val="009F1FA8"/>
    <w:rsid w:val="009F2260"/>
    <w:rsid w:val="009F371A"/>
    <w:rsid w:val="00A02E69"/>
    <w:rsid w:val="00A243B1"/>
    <w:rsid w:val="00A55683"/>
    <w:rsid w:val="00A63CE8"/>
    <w:rsid w:val="00A72BE1"/>
    <w:rsid w:val="00A941D7"/>
    <w:rsid w:val="00A9478C"/>
    <w:rsid w:val="00AA0115"/>
    <w:rsid w:val="00AA0A69"/>
    <w:rsid w:val="00AA2954"/>
    <w:rsid w:val="00AC14CB"/>
    <w:rsid w:val="00AC19C9"/>
    <w:rsid w:val="00AD3F73"/>
    <w:rsid w:val="00AF5AFC"/>
    <w:rsid w:val="00B12B7A"/>
    <w:rsid w:val="00B3078D"/>
    <w:rsid w:val="00B41A5D"/>
    <w:rsid w:val="00B42DFB"/>
    <w:rsid w:val="00B44514"/>
    <w:rsid w:val="00B519EA"/>
    <w:rsid w:val="00B74A0A"/>
    <w:rsid w:val="00B8619A"/>
    <w:rsid w:val="00B965A2"/>
    <w:rsid w:val="00BA1BF0"/>
    <w:rsid w:val="00BB6D2D"/>
    <w:rsid w:val="00BC3FD8"/>
    <w:rsid w:val="00BC5FD7"/>
    <w:rsid w:val="00BD6CD2"/>
    <w:rsid w:val="00BE04AE"/>
    <w:rsid w:val="00BF0D89"/>
    <w:rsid w:val="00C060EB"/>
    <w:rsid w:val="00C267D9"/>
    <w:rsid w:val="00C27B7E"/>
    <w:rsid w:val="00C33A86"/>
    <w:rsid w:val="00C43BDF"/>
    <w:rsid w:val="00C50DA7"/>
    <w:rsid w:val="00C50F30"/>
    <w:rsid w:val="00C55437"/>
    <w:rsid w:val="00C56783"/>
    <w:rsid w:val="00C60378"/>
    <w:rsid w:val="00C62ECE"/>
    <w:rsid w:val="00C71DAA"/>
    <w:rsid w:val="00C83EE2"/>
    <w:rsid w:val="00C854D8"/>
    <w:rsid w:val="00C8577D"/>
    <w:rsid w:val="00C95B65"/>
    <w:rsid w:val="00CB25B4"/>
    <w:rsid w:val="00CE7BE1"/>
    <w:rsid w:val="00CF10D8"/>
    <w:rsid w:val="00D04586"/>
    <w:rsid w:val="00D07EF2"/>
    <w:rsid w:val="00D15E1D"/>
    <w:rsid w:val="00D17E73"/>
    <w:rsid w:val="00D46A5E"/>
    <w:rsid w:val="00D54E2D"/>
    <w:rsid w:val="00D55736"/>
    <w:rsid w:val="00D63F98"/>
    <w:rsid w:val="00D73DF9"/>
    <w:rsid w:val="00D93A6F"/>
    <w:rsid w:val="00DB30DA"/>
    <w:rsid w:val="00DB5431"/>
    <w:rsid w:val="00DB72F4"/>
    <w:rsid w:val="00DB7F59"/>
    <w:rsid w:val="00DC6951"/>
    <w:rsid w:val="00DE4294"/>
    <w:rsid w:val="00E1218F"/>
    <w:rsid w:val="00E163B4"/>
    <w:rsid w:val="00E30809"/>
    <w:rsid w:val="00E31F85"/>
    <w:rsid w:val="00E50BC3"/>
    <w:rsid w:val="00E61073"/>
    <w:rsid w:val="00E65DF0"/>
    <w:rsid w:val="00E70E80"/>
    <w:rsid w:val="00E86050"/>
    <w:rsid w:val="00E90BBF"/>
    <w:rsid w:val="00EB1C45"/>
    <w:rsid w:val="00EC10B9"/>
    <w:rsid w:val="00EC4F28"/>
    <w:rsid w:val="00EE51D6"/>
    <w:rsid w:val="00F057CF"/>
    <w:rsid w:val="00F130D2"/>
    <w:rsid w:val="00F165E0"/>
    <w:rsid w:val="00F20999"/>
    <w:rsid w:val="00F26CCA"/>
    <w:rsid w:val="00F356F7"/>
    <w:rsid w:val="00F426FA"/>
    <w:rsid w:val="00F502D0"/>
    <w:rsid w:val="00F5036C"/>
    <w:rsid w:val="00F56EDE"/>
    <w:rsid w:val="00F63228"/>
    <w:rsid w:val="00F77204"/>
    <w:rsid w:val="00F775E8"/>
    <w:rsid w:val="00F77D3C"/>
    <w:rsid w:val="00F91593"/>
    <w:rsid w:val="00F93D53"/>
    <w:rsid w:val="00FD5CB7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2215E-E4C3-435F-BFF4-6304E253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14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14486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47</cp:revision>
  <cp:lastPrinted>2022-01-20T14:55:00Z</cp:lastPrinted>
  <dcterms:created xsi:type="dcterms:W3CDTF">2022-01-26T17:39:00Z</dcterms:created>
  <dcterms:modified xsi:type="dcterms:W3CDTF">2022-02-25T10:04:00Z</dcterms:modified>
</cp:coreProperties>
</file>